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D56" w:rsidRPr="005A3CCD" w:rsidRDefault="00BF0D56" w:rsidP="005C3606">
      <w:pPr>
        <w:jc w:val="center"/>
        <w:rPr>
          <w:rStyle w:val="Strong"/>
          <w:rFonts w:ascii="Palatino" w:hAnsi="Palatino"/>
        </w:rPr>
      </w:pPr>
      <w:r w:rsidRPr="005A3CCD">
        <w:rPr>
          <w:rStyle w:val="Strong"/>
          <w:rFonts w:ascii="Palatino" w:hAnsi="Palatino"/>
        </w:rPr>
        <w:t>Stanislaus State</w:t>
      </w:r>
    </w:p>
    <w:p w:rsidR="0046179A" w:rsidRPr="005A3CCD" w:rsidRDefault="001D3E66" w:rsidP="001E07DD">
      <w:pPr>
        <w:pStyle w:val="Subtitle"/>
        <w:jc w:val="center"/>
        <w:rPr>
          <w:rFonts w:ascii="Palatino" w:hAnsi="Palatino"/>
        </w:rPr>
      </w:pPr>
      <w:r w:rsidRPr="005A3CCD">
        <w:rPr>
          <w:rFonts w:ascii="Palatino" w:hAnsi="Palatino"/>
        </w:rPr>
        <w:t xml:space="preserve">{Insert </w:t>
      </w:r>
      <w:r w:rsidR="0046179A" w:rsidRPr="005A3CCD">
        <w:rPr>
          <w:rFonts w:ascii="Palatino" w:hAnsi="Palatino"/>
        </w:rPr>
        <w:t>School/Department</w:t>
      </w:r>
      <w:r w:rsidRPr="005A3CCD">
        <w:rPr>
          <w:rFonts w:ascii="Palatino" w:hAnsi="Palatino"/>
        </w:rPr>
        <w:t>}</w:t>
      </w:r>
    </w:p>
    <w:p w:rsidR="001E07DD" w:rsidRPr="005A3CCD" w:rsidRDefault="001E07DD" w:rsidP="006F2CB5">
      <w:pPr>
        <w:pStyle w:val="Heading1"/>
        <w:rPr>
          <w:rFonts w:ascii="Palatino" w:hAnsi="Palatino"/>
        </w:rPr>
      </w:pPr>
      <w:r w:rsidRPr="005A3CCD">
        <w:rPr>
          <w:rFonts w:ascii="Palatino" w:hAnsi="Palatino"/>
        </w:rPr>
        <w:t>Course Information</w:t>
      </w:r>
    </w:p>
    <w:p w:rsidR="0046179A" w:rsidRPr="005A3CCD" w:rsidRDefault="001D3E66" w:rsidP="001E07DD">
      <w:pPr>
        <w:pStyle w:val="Subtitle"/>
        <w:rPr>
          <w:rFonts w:ascii="Palatino" w:hAnsi="Palatino"/>
        </w:rPr>
      </w:pPr>
      <w:r w:rsidRPr="005A3CCD">
        <w:rPr>
          <w:rFonts w:ascii="Palatino" w:hAnsi="Palatino"/>
        </w:rPr>
        <w:t xml:space="preserve">{Insert </w:t>
      </w:r>
      <w:r w:rsidR="0046179A" w:rsidRPr="005A3CCD">
        <w:rPr>
          <w:rFonts w:ascii="Palatino" w:hAnsi="Palatino"/>
        </w:rPr>
        <w:t>Course Number, Title, Section, Semester and Year</w:t>
      </w:r>
      <w:r w:rsidRPr="005A3CCD">
        <w:rPr>
          <w:rFonts w:ascii="Palatino" w:hAnsi="Palatino"/>
        </w:rPr>
        <w:t>}</w:t>
      </w:r>
    </w:p>
    <w:tbl>
      <w:tblPr>
        <w:tblW w:w="8838" w:type="dxa"/>
        <w:tblLayout w:type="fixed"/>
        <w:tblLook w:val="01E0" w:firstRow="1" w:lastRow="1" w:firstColumn="1" w:lastColumn="1" w:noHBand="0" w:noVBand="0"/>
      </w:tblPr>
      <w:tblGrid>
        <w:gridCol w:w="2448"/>
        <w:gridCol w:w="6390"/>
      </w:tblGrid>
      <w:tr w:rsidR="0046179A" w:rsidRPr="005A3CCD" w:rsidTr="001E07DD">
        <w:tc>
          <w:tcPr>
            <w:tcW w:w="2448" w:type="dxa"/>
          </w:tcPr>
          <w:p w:rsidR="0046179A" w:rsidRPr="005A3CCD" w:rsidRDefault="0046179A" w:rsidP="001C19CC">
            <w:pPr>
              <w:spacing w:line="360" w:lineRule="auto"/>
              <w:rPr>
                <w:rFonts w:ascii="Palatino" w:hAnsi="Palatino"/>
              </w:rPr>
            </w:pPr>
            <w:r w:rsidRPr="005A3CCD">
              <w:rPr>
                <w:rFonts w:ascii="Palatino" w:hAnsi="Palatino"/>
              </w:rPr>
              <w:t>Instructor:</w:t>
            </w:r>
            <w:bookmarkStart w:id="0" w:name="_GoBack"/>
            <w:bookmarkEnd w:id="0"/>
          </w:p>
        </w:tc>
        <w:tc>
          <w:tcPr>
            <w:tcW w:w="6390" w:type="dxa"/>
          </w:tcPr>
          <w:p w:rsidR="0046179A" w:rsidRPr="005A3CCD" w:rsidRDefault="0046179A" w:rsidP="001C19CC">
            <w:pPr>
              <w:spacing w:line="360" w:lineRule="auto"/>
              <w:rPr>
                <w:rFonts w:ascii="Palatino" w:hAnsi="Palatino"/>
              </w:rPr>
            </w:pPr>
          </w:p>
        </w:tc>
      </w:tr>
      <w:tr w:rsidR="0046179A" w:rsidRPr="005A3CCD" w:rsidTr="001E07DD">
        <w:tc>
          <w:tcPr>
            <w:tcW w:w="2448" w:type="dxa"/>
          </w:tcPr>
          <w:p w:rsidR="0046179A" w:rsidRPr="005A3CCD" w:rsidRDefault="0046179A" w:rsidP="001C19CC">
            <w:pPr>
              <w:spacing w:line="360" w:lineRule="auto"/>
              <w:rPr>
                <w:rFonts w:ascii="Palatino" w:hAnsi="Palatino"/>
              </w:rPr>
            </w:pPr>
            <w:r w:rsidRPr="005A3CCD">
              <w:rPr>
                <w:rFonts w:ascii="Palatino" w:hAnsi="Palatino"/>
              </w:rPr>
              <w:t>Office location:</w:t>
            </w:r>
          </w:p>
        </w:tc>
        <w:tc>
          <w:tcPr>
            <w:tcW w:w="6390" w:type="dxa"/>
          </w:tcPr>
          <w:p w:rsidR="0046179A" w:rsidRPr="005A3CCD" w:rsidRDefault="0046179A" w:rsidP="001C19CC">
            <w:pPr>
              <w:spacing w:line="360" w:lineRule="auto"/>
              <w:rPr>
                <w:rFonts w:ascii="Palatino" w:hAnsi="Palatino"/>
              </w:rPr>
            </w:pPr>
          </w:p>
        </w:tc>
      </w:tr>
      <w:tr w:rsidR="0046179A" w:rsidRPr="005A3CCD" w:rsidTr="001E07DD">
        <w:tc>
          <w:tcPr>
            <w:tcW w:w="2448" w:type="dxa"/>
          </w:tcPr>
          <w:p w:rsidR="0046179A" w:rsidRPr="005A3CCD" w:rsidRDefault="0046179A" w:rsidP="001C19CC">
            <w:pPr>
              <w:spacing w:line="360" w:lineRule="auto"/>
              <w:rPr>
                <w:rFonts w:ascii="Palatino" w:hAnsi="Palatino"/>
              </w:rPr>
            </w:pPr>
            <w:r w:rsidRPr="005A3CCD">
              <w:rPr>
                <w:rFonts w:ascii="Palatino" w:hAnsi="Palatino"/>
              </w:rPr>
              <w:t>Telephone:</w:t>
            </w:r>
          </w:p>
        </w:tc>
        <w:tc>
          <w:tcPr>
            <w:tcW w:w="6390" w:type="dxa"/>
          </w:tcPr>
          <w:p w:rsidR="0046179A" w:rsidRPr="005A3CCD" w:rsidRDefault="0046179A" w:rsidP="001C19CC">
            <w:pPr>
              <w:spacing w:line="360" w:lineRule="auto"/>
              <w:rPr>
                <w:rFonts w:ascii="Palatino" w:hAnsi="Palatino"/>
              </w:rPr>
            </w:pPr>
          </w:p>
        </w:tc>
      </w:tr>
      <w:tr w:rsidR="0046179A" w:rsidRPr="005A3CCD" w:rsidTr="001E07DD">
        <w:tc>
          <w:tcPr>
            <w:tcW w:w="2448" w:type="dxa"/>
          </w:tcPr>
          <w:p w:rsidR="0046179A" w:rsidRPr="005A3CCD" w:rsidRDefault="0046179A" w:rsidP="001C19CC">
            <w:pPr>
              <w:spacing w:line="360" w:lineRule="auto"/>
              <w:rPr>
                <w:rFonts w:ascii="Palatino" w:hAnsi="Palatino"/>
              </w:rPr>
            </w:pPr>
            <w:r w:rsidRPr="005A3CCD">
              <w:rPr>
                <w:rFonts w:ascii="Palatino" w:hAnsi="Palatino"/>
              </w:rPr>
              <w:t>E</w:t>
            </w:r>
            <w:r w:rsidR="00056C37" w:rsidRPr="005A3CCD">
              <w:rPr>
                <w:rFonts w:ascii="Palatino" w:hAnsi="Palatino"/>
              </w:rPr>
              <w:t>-</w:t>
            </w:r>
            <w:r w:rsidRPr="005A3CCD">
              <w:rPr>
                <w:rFonts w:ascii="Palatino" w:hAnsi="Palatino"/>
              </w:rPr>
              <w:t>mail:</w:t>
            </w:r>
          </w:p>
        </w:tc>
        <w:tc>
          <w:tcPr>
            <w:tcW w:w="6390" w:type="dxa"/>
          </w:tcPr>
          <w:p w:rsidR="0046179A" w:rsidRPr="005A3CCD" w:rsidRDefault="0046179A" w:rsidP="00A1016B">
            <w:pPr>
              <w:spacing w:line="360" w:lineRule="auto"/>
              <w:rPr>
                <w:rFonts w:ascii="Palatino" w:hAnsi="Palatino"/>
              </w:rPr>
            </w:pPr>
          </w:p>
        </w:tc>
      </w:tr>
      <w:tr w:rsidR="0046179A" w:rsidRPr="005A3CCD" w:rsidTr="001E07DD">
        <w:tc>
          <w:tcPr>
            <w:tcW w:w="2448" w:type="dxa"/>
          </w:tcPr>
          <w:p w:rsidR="0046179A" w:rsidRPr="005A3CCD" w:rsidRDefault="0046179A" w:rsidP="001C19CC">
            <w:pPr>
              <w:spacing w:line="360" w:lineRule="auto"/>
              <w:rPr>
                <w:rFonts w:ascii="Palatino" w:hAnsi="Palatino"/>
              </w:rPr>
            </w:pPr>
            <w:r w:rsidRPr="005A3CCD">
              <w:rPr>
                <w:rFonts w:ascii="Palatino" w:hAnsi="Palatino"/>
              </w:rPr>
              <w:t>Office hours:</w:t>
            </w:r>
          </w:p>
        </w:tc>
        <w:tc>
          <w:tcPr>
            <w:tcW w:w="6390" w:type="dxa"/>
          </w:tcPr>
          <w:p w:rsidR="0046179A" w:rsidRPr="005A3CCD" w:rsidRDefault="0046179A" w:rsidP="001C19CC">
            <w:pPr>
              <w:spacing w:line="360" w:lineRule="auto"/>
              <w:rPr>
                <w:rFonts w:ascii="Palatino" w:hAnsi="Palatino"/>
              </w:rPr>
            </w:pPr>
          </w:p>
        </w:tc>
      </w:tr>
      <w:tr w:rsidR="0046179A" w:rsidRPr="005A3CCD" w:rsidTr="001E07DD">
        <w:tc>
          <w:tcPr>
            <w:tcW w:w="2448" w:type="dxa"/>
          </w:tcPr>
          <w:p w:rsidR="0046179A" w:rsidRPr="005A3CCD" w:rsidRDefault="00056C37" w:rsidP="001C19CC">
            <w:pPr>
              <w:spacing w:line="360" w:lineRule="auto"/>
              <w:rPr>
                <w:rFonts w:ascii="Palatino" w:hAnsi="Palatino"/>
              </w:rPr>
            </w:pPr>
            <w:r w:rsidRPr="005A3CCD">
              <w:rPr>
                <w:rFonts w:ascii="Palatino" w:hAnsi="Palatino"/>
              </w:rPr>
              <w:t xml:space="preserve">Class days and </w:t>
            </w:r>
            <w:r w:rsidR="0046179A" w:rsidRPr="005A3CCD">
              <w:rPr>
                <w:rFonts w:ascii="Palatino" w:hAnsi="Palatino"/>
              </w:rPr>
              <w:t>time</w:t>
            </w:r>
            <w:r w:rsidRPr="005A3CCD">
              <w:rPr>
                <w:rFonts w:ascii="Palatino" w:hAnsi="Palatino"/>
              </w:rPr>
              <w:t>s</w:t>
            </w:r>
            <w:r w:rsidR="0046179A" w:rsidRPr="005A3CCD">
              <w:rPr>
                <w:rFonts w:ascii="Palatino" w:hAnsi="Palatino"/>
              </w:rPr>
              <w:t>:</w:t>
            </w:r>
          </w:p>
        </w:tc>
        <w:tc>
          <w:tcPr>
            <w:tcW w:w="6390" w:type="dxa"/>
          </w:tcPr>
          <w:p w:rsidR="0046179A" w:rsidRPr="005A3CCD" w:rsidRDefault="0046179A" w:rsidP="001C19CC">
            <w:pPr>
              <w:spacing w:line="360" w:lineRule="auto"/>
              <w:rPr>
                <w:rFonts w:ascii="Palatino" w:hAnsi="Palatino"/>
              </w:rPr>
            </w:pPr>
          </w:p>
        </w:tc>
      </w:tr>
      <w:tr w:rsidR="0046179A" w:rsidRPr="005A3CCD" w:rsidTr="001E07DD">
        <w:tc>
          <w:tcPr>
            <w:tcW w:w="2448" w:type="dxa"/>
          </w:tcPr>
          <w:p w:rsidR="0046179A" w:rsidRPr="005A3CCD" w:rsidRDefault="0046179A" w:rsidP="001C19CC">
            <w:pPr>
              <w:spacing w:line="360" w:lineRule="auto"/>
              <w:rPr>
                <w:rFonts w:ascii="Palatino" w:hAnsi="Palatino"/>
              </w:rPr>
            </w:pPr>
            <w:r w:rsidRPr="005A3CCD">
              <w:rPr>
                <w:rFonts w:ascii="Palatino" w:hAnsi="Palatino"/>
              </w:rPr>
              <w:t>Classroom:</w:t>
            </w:r>
          </w:p>
        </w:tc>
        <w:tc>
          <w:tcPr>
            <w:tcW w:w="6390" w:type="dxa"/>
          </w:tcPr>
          <w:p w:rsidR="0046179A" w:rsidRPr="005A3CCD" w:rsidRDefault="0046179A" w:rsidP="001C19CC">
            <w:pPr>
              <w:spacing w:line="360" w:lineRule="auto"/>
              <w:rPr>
                <w:rFonts w:ascii="Palatino" w:hAnsi="Palatino"/>
              </w:rPr>
            </w:pPr>
          </w:p>
        </w:tc>
      </w:tr>
      <w:tr w:rsidR="0046179A" w:rsidRPr="005A3CCD" w:rsidTr="001E07DD">
        <w:tc>
          <w:tcPr>
            <w:tcW w:w="2448" w:type="dxa"/>
          </w:tcPr>
          <w:p w:rsidR="0046179A" w:rsidRPr="005A3CCD" w:rsidRDefault="0046179A" w:rsidP="001C19CC">
            <w:pPr>
              <w:spacing w:line="360" w:lineRule="auto"/>
              <w:rPr>
                <w:rFonts w:ascii="Palatino" w:hAnsi="Palatino"/>
              </w:rPr>
            </w:pPr>
            <w:r w:rsidRPr="005A3CCD">
              <w:rPr>
                <w:rFonts w:ascii="Palatino" w:hAnsi="Palatino"/>
              </w:rPr>
              <w:t>Prerequisites:</w:t>
            </w:r>
          </w:p>
        </w:tc>
        <w:tc>
          <w:tcPr>
            <w:tcW w:w="6390" w:type="dxa"/>
          </w:tcPr>
          <w:p w:rsidR="0046179A" w:rsidRPr="005A3CCD" w:rsidRDefault="0046179A" w:rsidP="001C19CC">
            <w:pPr>
              <w:spacing w:line="360" w:lineRule="auto"/>
              <w:rPr>
                <w:rFonts w:ascii="Palatino" w:hAnsi="Palatino"/>
              </w:rPr>
            </w:pPr>
          </w:p>
        </w:tc>
      </w:tr>
    </w:tbl>
    <w:p w:rsidR="0046179A" w:rsidRPr="005A3CCD" w:rsidRDefault="0046179A" w:rsidP="00A25C56">
      <w:pPr>
        <w:pStyle w:val="Heading2"/>
        <w:rPr>
          <w:rFonts w:ascii="Palatino" w:hAnsi="Palatino"/>
        </w:rPr>
      </w:pPr>
      <w:r w:rsidRPr="005A3CCD">
        <w:rPr>
          <w:rFonts w:ascii="Palatino" w:hAnsi="Palatino"/>
        </w:rPr>
        <w:t xml:space="preserve">Course Usage of Blackboard </w:t>
      </w:r>
      <w:r w:rsidR="00F321D0" w:rsidRPr="005A3CCD">
        <w:rPr>
          <w:rFonts w:ascii="Palatino" w:hAnsi="Palatino"/>
        </w:rPr>
        <w:t>Learn</w:t>
      </w:r>
    </w:p>
    <w:p w:rsidR="0046179A" w:rsidRPr="005A3CCD" w:rsidRDefault="0046179A" w:rsidP="00F321D0">
      <w:pPr>
        <w:rPr>
          <w:rFonts w:ascii="Palatino" w:hAnsi="Palatino"/>
        </w:rPr>
      </w:pPr>
      <w:r w:rsidRPr="005A3CCD">
        <w:rPr>
          <w:rFonts w:ascii="Palatino" w:hAnsi="Palatino"/>
        </w:rPr>
        <w:t xml:space="preserve">Copies of the course syllabus and major assignments may be found on </w:t>
      </w:r>
      <w:r w:rsidR="0016475F" w:rsidRPr="005A3CCD">
        <w:rPr>
          <w:rFonts w:ascii="Palatino" w:hAnsi="Palatino"/>
        </w:rPr>
        <w:t>Blackboard Learn</w:t>
      </w:r>
      <w:r w:rsidRPr="005A3CCD">
        <w:rPr>
          <w:rFonts w:ascii="Palatino" w:hAnsi="Palatino"/>
        </w:rPr>
        <w:t xml:space="preserve">.  You are responsible for regularly checking the online resources, which is accessed through the </w:t>
      </w:r>
      <w:hyperlink r:id="rId8" w:history="1">
        <w:r w:rsidR="00BF0D56" w:rsidRPr="005A3CCD">
          <w:rPr>
            <w:rStyle w:val="Hyperlink"/>
            <w:rFonts w:ascii="Palatino" w:hAnsi="Palatino"/>
          </w:rPr>
          <w:t>Stanislaus State Blackboard portal</w:t>
        </w:r>
      </w:hyperlink>
      <w:r w:rsidR="00641C48" w:rsidRPr="005A3CCD">
        <w:rPr>
          <w:rFonts w:ascii="Palatino" w:hAnsi="Palatino"/>
        </w:rPr>
        <w:t>.</w:t>
      </w:r>
      <w:r w:rsidRPr="005A3CCD">
        <w:rPr>
          <w:rFonts w:ascii="Palatino" w:hAnsi="Palatino"/>
        </w:rPr>
        <w:t xml:space="preserve"> [Insert applicable information regarding your online resources</w:t>
      </w:r>
      <w:r w:rsidR="001872EB" w:rsidRPr="005A3CCD">
        <w:rPr>
          <w:rFonts w:ascii="Palatino" w:hAnsi="Palatino"/>
        </w:rPr>
        <w:t>, and expectations for how students will use the system</w:t>
      </w:r>
      <w:r w:rsidRPr="005A3CCD">
        <w:rPr>
          <w:rFonts w:ascii="Palatino" w:hAnsi="Palatino"/>
        </w:rPr>
        <w:t>.]</w:t>
      </w:r>
    </w:p>
    <w:p w:rsidR="006F2CB5" w:rsidRPr="005A3CCD" w:rsidRDefault="006F2CB5" w:rsidP="006F2CB5">
      <w:pPr>
        <w:pStyle w:val="Heading1"/>
        <w:rPr>
          <w:rFonts w:ascii="Palatino" w:hAnsi="Palatino"/>
        </w:rPr>
      </w:pPr>
      <w:r w:rsidRPr="005A3CCD">
        <w:rPr>
          <w:rFonts w:ascii="Palatino" w:hAnsi="Palatino"/>
        </w:rPr>
        <w:t>Objectives</w:t>
      </w:r>
    </w:p>
    <w:p w:rsidR="0046179A" w:rsidRPr="005A3CCD" w:rsidRDefault="0046179A" w:rsidP="00A25C56">
      <w:pPr>
        <w:pStyle w:val="Heading2"/>
        <w:rPr>
          <w:rFonts w:ascii="Palatino" w:hAnsi="Palatino"/>
        </w:rPr>
      </w:pPr>
      <w:r w:rsidRPr="005A3CCD">
        <w:rPr>
          <w:rFonts w:ascii="Palatino" w:hAnsi="Palatino"/>
        </w:rPr>
        <w:t>Course Description and Goals</w:t>
      </w:r>
    </w:p>
    <w:p w:rsidR="0046179A" w:rsidRPr="005A3CCD" w:rsidRDefault="0046179A" w:rsidP="00F321D0">
      <w:pPr>
        <w:rPr>
          <w:rFonts w:ascii="Palatino" w:hAnsi="Palatino"/>
        </w:rPr>
      </w:pPr>
      <w:r w:rsidRPr="005A3CCD">
        <w:rPr>
          <w:rFonts w:ascii="Palatino" w:hAnsi="Palatino"/>
        </w:rPr>
        <w:t xml:space="preserve">Insert course description, catalog and/or departmental description here. </w:t>
      </w:r>
    </w:p>
    <w:p w:rsidR="0046179A" w:rsidRPr="005A3CCD" w:rsidRDefault="0046179A" w:rsidP="00A25C56">
      <w:pPr>
        <w:pStyle w:val="Heading2"/>
        <w:rPr>
          <w:rFonts w:ascii="Palatino" w:hAnsi="Palatino"/>
        </w:rPr>
      </w:pPr>
      <w:r w:rsidRPr="005A3CCD">
        <w:rPr>
          <w:rFonts w:ascii="Palatino" w:hAnsi="Palatino"/>
        </w:rPr>
        <w:t>Student Learning Objectives</w:t>
      </w:r>
    </w:p>
    <w:p w:rsidR="0046179A" w:rsidRPr="005A3CCD" w:rsidRDefault="0046179A" w:rsidP="00F321D0">
      <w:pPr>
        <w:pStyle w:val="BodyText"/>
        <w:rPr>
          <w:rFonts w:ascii="Palatino" w:hAnsi="Palatino"/>
        </w:rPr>
      </w:pPr>
      <w:r w:rsidRPr="005A3CCD">
        <w:rPr>
          <w:rFonts w:ascii="Palatino" w:hAnsi="Palatino"/>
        </w:rPr>
        <w:t>Objectives must be measurable, specific, and time-related.</w:t>
      </w:r>
    </w:p>
    <w:p w:rsidR="0046179A" w:rsidRPr="005A3CCD" w:rsidRDefault="0046179A" w:rsidP="00F321D0">
      <w:pPr>
        <w:pStyle w:val="BodyText"/>
        <w:rPr>
          <w:rFonts w:ascii="Palatino" w:hAnsi="Palatino"/>
        </w:rPr>
      </w:pPr>
    </w:p>
    <w:p w:rsidR="0046179A" w:rsidRPr="005A3CCD" w:rsidRDefault="0046179A" w:rsidP="00F321D0">
      <w:pPr>
        <w:pStyle w:val="BodyText"/>
        <w:rPr>
          <w:rFonts w:ascii="Palatino" w:hAnsi="Palatino"/>
        </w:rPr>
      </w:pPr>
      <w:r w:rsidRPr="005A3CCD">
        <w:rPr>
          <w:rStyle w:val="Heading2Char"/>
          <w:rFonts w:ascii="Palatino" w:hAnsi="Palatino"/>
        </w:rPr>
        <w:t>Course Content Learning Outcomes</w:t>
      </w:r>
      <w:r w:rsidRPr="005A3CCD">
        <w:rPr>
          <w:rStyle w:val="Heading2Char"/>
          <w:rFonts w:ascii="Palatino" w:hAnsi="Palatino"/>
        </w:rPr>
        <w:br/>
      </w:r>
      <w:r w:rsidRPr="005A3CCD">
        <w:rPr>
          <w:rFonts w:ascii="Palatino" w:hAnsi="Palatino"/>
        </w:rPr>
        <w:t>Upon successful completion of this course, students will be able to:</w:t>
      </w:r>
    </w:p>
    <w:p w:rsidR="0046179A" w:rsidRPr="005A3CCD" w:rsidRDefault="0046179A" w:rsidP="00F321D0">
      <w:pPr>
        <w:pStyle w:val="BodyText"/>
        <w:rPr>
          <w:rFonts w:ascii="Palatino" w:hAnsi="Palatino"/>
        </w:rPr>
      </w:pPr>
      <w:r w:rsidRPr="005A3CCD">
        <w:rPr>
          <w:rFonts w:ascii="Palatino" w:hAnsi="Palatino"/>
        </w:rPr>
        <w:t>LO1…</w:t>
      </w:r>
    </w:p>
    <w:p w:rsidR="0046179A" w:rsidRPr="005A3CCD" w:rsidRDefault="0046179A" w:rsidP="00F321D0">
      <w:pPr>
        <w:pStyle w:val="BodyText"/>
        <w:rPr>
          <w:rFonts w:ascii="Palatino" w:hAnsi="Palatino"/>
        </w:rPr>
      </w:pPr>
      <w:r w:rsidRPr="005A3CCD">
        <w:rPr>
          <w:rFonts w:ascii="Palatino" w:hAnsi="Palatino"/>
        </w:rPr>
        <w:t>LO2…</w:t>
      </w:r>
    </w:p>
    <w:p w:rsidR="0046179A" w:rsidRPr="005A3CCD" w:rsidRDefault="0046179A" w:rsidP="006F2CB5">
      <w:pPr>
        <w:pStyle w:val="Heading1"/>
        <w:rPr>
          <w:rFonts w:ascii="Palatino" w:hAnsi="Palatino"/>
        </w:rPr>
      </w:pPr>
      <w:r w:rsidRPr="005A3CCD">
        <w:rPr>
          <w:rFonts w:ascii="Palatino" w:hAnsi="Palatino"/>
        </w:rPr>
        <w:t>Required Texts/Readings (note where available)</w:t>
      </w:r>
    </w:p>
    <w:p w:rsidR="00990F15" w:rsidRPr="005A3CCD" w:rsidRDefault="0046179A" w:rsidP="00A25C56">
      <w:pPr>
        <w:pStyle w:val="Heading2"/>
        <w:rPr>
          <w:rFonts w:ascii="Palatino" w:hAnsi="Palatino"/>
        </w:rPr>
      </w:pPr>
      <w:r w:rsidRPr="005A3CCD">
        <w:rPr>
          <w:rFonts w:ascii="Palatino" w:hAnsi="Palatino"/>
        </w:rPr>
        <w:t>Textbook</w:t>
      </w:r>
      <w:r w:rsidR="00990F15" w:rsidRPr="005A3CCD">
        <w:rPr>
          <w:rFonts w:ascii="Palatino" w:hAnsi="Palatino"/>
        </w:rPr>
        <w:t xml:space="preserve"> </w:t>
      </w:r>
    </w:p>
    <w:p w:rsidR="0046179A" w:rsidRPr="005A3CCD" w:rsidRDefault="00990F15" w:rsidP="00A25C56">
      <w:pPr>
        <w:pStyle w:val="Heading2"/>
        <w:rPr>
          <w:rStyle w:val="SubtleEmphasis"/>
          <w:rFonts w:ascii="Palatino" w:hAnsi="Palatino"/>
          <w:b w:val="0"/>
        </w:rPr>
      </w:pPr>
      <w:r w:rsidRPr="005A3CCD">
        <w:rPr>
          <w:rStyle w:val="SubtleEmphasis"/>
          <w:rFonts w:ascii="Palatino" w:hAnsi="Palatino"/>
          <w:b w:val="0"/>
        </w:rPr>
        <w:t>(Instructional materials should be identified six weeks before the start of the semester so that students with disabilities can receive accessible versions of the textbooks and other materials. Contact DRS and the bookstore for more information on accessible materials.)</w:t>
      </w:r>
    </w:p>
    <w:p w:rsidR="0046179A" w:rsidRPr="005A3CCD" w:rsidRDefault="0046179A" w:rsidP="00F321D0">
      <w:pPr>
        <w:rPr>
          <w:rFonts w:ascii="Palatino" w:hAnsi="Palatino"/>
        </w:rPr>
      </w:pPr>
      <w:r w:rsidRPr="005A3CCD">
        <w:rPr>
          <w:rFonts w:ascii="Palatino" w:hAnsi="Palatino"/>
        </w:rPr>
        <w:t>List textbook and any other required and recommended reading materials here. For textbooks, include the full citation and ISBN numbers.</w:t>
      </w:r>
    </w:p>
    <w:p w:rsidR="00A25C56" w:rsidRPr="005A3CCD" w:rsidRDefault="0046179A" w:rsidP="00A25C56">
      <w:pPr>
        <w:pStyle w:val="Heading2"/>
        <w:rPr>
          <w:rFonts w:ascii="Palatino" w:hAnsi="Palatino"/>
        </w:rPr>
      </w:pPr>
      <w:r w:rsidRPr="005A3CCD">
        <w:rPr>
          <w:rFonts w:ascii="Palatino" w:hAnsi="Palatino"/>
        </w:rPr>
        <w:t xml:space="preserve">Other readings </w:t>
      </w:r>
    </w:p>
    <w:p w:rsidR="0046179A" w:rsidRPr="005A3CCD" w:rsidRDefault="0046179A" w:rsidP="00F321D0">
      <w:pPr>
        <w:rPr>
          <w:rFonts w:ascii="Palatino" w:hAnsi="Palatino"/>
        </w:rPr>
      </w:pPr>
      <w:r w:rsidRPr="005A3CCD">
        <w:rPr>
          <w:rFonts w:ascii="Palatino" w:hAnsi="Palatino"/>
        </w:rPr>
        <w:t>Include as necessary, alter heading, or delete this paragraph and heading</w:t>
      </w:r>
    </w:p>
    <w:p w:rsidR="0046179A" w:rsidRPr="005A3CCD" w:rsidRDefault="0046179A" w:rsidP="00A25C56">
      <w:pPr>
        <w:pStyle w:val="Heading2"/>
        <w:rPr>
          <w:rFonts w:ascii="Palatino" w:hAnsi="Palatino"/>
        </w:rPr>
      </w:pPr>
      <w:r w:rsidRPr="005A3CCD">
        <w:rPr>
          <w:rFonts w:ascii="Palatino" w:hAnsi="Palatino"/>
        </w:rPr>
        <w:lastRenderedPageBreak/>
        <w:t>Other equipment requirements</w:t>
      </w:r>
    </w:p>
    <w:p w:rsidR="0046179A" w:rsidRPr="005A3CCD" w:rsidRDefault="0046179A" w:rsidP="00F321D0">
      <w:pPr>
        <w:rPr>
          <w:rFonts w:ascii="Palatino" w:hAnsi="Palatino"/>
        </w:rPr>
      </w:pPr>
      <w:r w:rsidRPr="005A3CCD">
        <w:rPr>
          <w:rFonts w:ascii="Palatino" w:hAnsi="Palatino"/>
        </w:rPr>
        <w:t>Include as necessary, alter heading, or delete this paragraph and heading</w:t>
      </w:r>
    </w:p>
    <w:p w:rsidR="006F2CB5" w:rsidRPr="005A3CCD" w:rsidRDefault="006F2CB5" w:rsidP="006F2CB5">
      <w:pPr>
        <w:pStyle w:val="Heading1"/>
        <w:rPr>
          <w:rFonts w:ascii="Palatino" w:hAnsi="Palatino"/>
        </w:rPr>
      </w:pPr>
      <w:r w:rsidRPr="005A3CCD">
        <w:rPr>
          <w:rFonts w:ascii="Palatino" w:hAnsi="Palatino"/>
        </w:rPr>
        <w:t>Academic Policies &amp; Procedures</w:t>
      </w:r>
    </w:p>
    <w:p w:rsidR="0046179A" w:rsidRPr="005A3CCD" w:rsidRDefault="0046179A" w:rsidP="00A25C56">
      <w:pPr>
        <w:pStyle w:val="Heading2"/>
        <w:rPr>
          <w:rFonts w:ascii="Palatino" w:hAnsi="Palatino"/>
        </w:rPr>
      </w:pPr>
      <w:r w:rsidRPr="005A3CCD">
        <w:rPr>
          <w:rFonts w:ascii="Palatino" w:hAnsi="Palatino"/>
        </w:rPr>
        <w:t>Classroom Protocol</w:t>
      </w:r>
    </w:p>
    <w:p w:rsidR="0046179A" w:rsidRPr="005A3CCD" w:rsidRDefault="0046179A" w:rsidP="00F321D0">
      <w:pPr>
        <w:pStyle w:val="Normalnumbered"/>
        <w:numPr>
          <w:ilvl w:val="0"/>
          <w:numId w:val="0"/>
        </w:numPr>
        <w:rPr>
          <w:rFonts w:ascii="Palatino" w:hAnsi="Palatino"/>
        </w:rPr>
      </w:pPr>
      <w:r w:rsidRPr="005A3CCD">
        <w:rPr>
          <w:rFonts w:ascii="Palatino" w:hAnsi="Palatino"/>
        </w:rPr>
        <w:t xml:space="preserve">Note expectations for participations, attendance, arrival times, behavior, safety, cell phone use, etc. </w:t>
      </w:r>
    </w:p>
    <w:p w:rsidR="0046179A" w:rsidRPr="005A3CCD" w:rsidRDefault="0046179A" w:rsidP="00A25C56">
      <w:pPr>
        <w:pStyle w:val="Heading2"/>
        <w:rPr>
          <w:rFonts w:ascii="Palatino" w:hAnsi="Palatino"/>
        </w:rPr>
      </w:pPr>
      <w:r w:rsidRPr="005A3CCD">
        <w:rPr>
          <w:rFonts w:ascii="Palatino" w:hAnsi="Palatino"/>
        </w:rPr>
        <w:t>Dropping and Adding</w:t>
      </w:r>
    </w:p>
    <w:p w:rsidR="0046179A" w:rsidRPr="005A3CCD" w:rsidRDefault="0046179A" w:rsidP="00F321D0">
      <w:pPr>
        <w:rPr>
          <w:rFonts w:ascii="Palatino" w:hAnsi="Palatino"/>
        </w:rPr>
      </w:pPr>
      <w:r w:rsidRPr="005A3CCD">
        <w:rPr>
          <w:rFonts w:ascii="Palatino" w:hAnsi="Palatino"/>
        </w:rPr>
        <w:t>You are responsible for understanding the policies and procedures about add/drops, academic renewal, etc.</w:t>
      </w:r>
      <w:r w:rsidR="00F2284B" w:rsidRPr="005A3CCD">
        <w:rPr>
          <w:rFonts w:ascii="Palatino" w:hAnsi="Palatino"/>
        </w:rPr>
        <w:t>,</w:t>
      </w:r>
      <w:r w:rsidRPr="005A3CCD">
        <w:rPr>
          <w:rFonts w:ascii="Palatino" w:hAnsi="Palatino"/>
        </w:rPr>
        <w:t xml:space="preserve"> found </w:t>
      </w:r>
      <w:r w:rsidR="00641C48" w:rsidRPr="005A3CCD">
        <w:rPr>
          <w:rFonts w:ascii="Palatino" w:hAnsi="Palatino"/>
        </w:rPr>
        <w:t xml:space="preserve">in the </w:t>
      </w:r>
      <w:hyperlink r:id="rId9" w:history="1">
        <w:r w:rsidR="00BF0D56" w:rsidRPr="005A3CCD">
          <w:rPr>
            <w:rStyle w:val="Hyperlink"/>
            <w:rFonts w:ascii="Palatino" w:hAnsi="Palatino"/>
          </w:rPr>
          <w:t>Stanislaus State Academic Catalog</w:t>
        </w:r>
      </w:hyperlink>
      <w:r w:rsidRPr="005A3CCD">
        <w:rPr>
          <w:rFonts w:ascii="Palatino" w:hAnsi="Palatino"/>
        </w:rPr>
        <w:t>.  You should be aware of the new deadlines and penalties for adding and dropping classes.</w:t>
      </w:r>
      <w:r w:rsidR="00F2284B" w:rsidRPr="005A3CCD">
        <w:rPr>
          <w:rFonts w:ascii="Palatino" w:hAnsi="Palatino"/>
        </w:rPr>
        <w:t xml:space="preserve"> </w:t>
      </w:r>
    </w:p>
    <w:p w:rsidR="00BF2306" w:rsidRPr="005A3CCD" w:rsidRDefault="00BF2306" w:rsidP="00BF2306">
      <w:pPr>
        <w:pStyle w:val="Heading2"/>
        <w:rPr>
          <w:rFonts w:ascii="Palatino" w:hAnsi="Palatino"/>
        </w:rPr>
      </w:pPr>
      <w:r w:rsidRPr="005A3CCD">
        <w:rPr>
          <w:rFonts w:ascii="Palatino" w:hAnsi="Palatino"/>
        </w:rPr>
        <w:t>Important Dates</w:t>
      </w:r>
    </w:p>
    <w:p w:rsidR="00BF2306" w:rsidRPr="005A3CCD" w:rsidRDefault="00BF2306" w:rsidP="00F321D0">
      <w:pPr>
        <w:rPr>
          <w:rFonts w:ascii="Palatino" w:hAnsi="Palatino"/>
        </w:rPr>
      </w:pPr>
      <w:r w:rsidRPr="005A3CCD">
        <w:rPr>
          <w:rFonts w:ascii="Palatino" w:hAnsi="Palatino"/>
        </w:rPr>
        <w:t xml:space="preserve">Add </w:t>
      </w:r>
      <w:r w:rsidR="00E05BB8" w:rsidRPr="005A3CCD">
        <w:rPr>
          <w:rFonts w:ascii="Palatino" w:hAnsi="Palatino"/>
        </w:rPr>
        <w:t xml:space="preserve">Classes </w:t>
      </w:r>
      <w:r w:rsidRPr="005A3CCD">
        <w:rPr>
          <w:rFonts w:ascii="Palatino" w:hAnsi="Palatino"/>
        </w:rPr>
        <w:t>deadline:</w:t>
      </w:r>
    </w:p>
    <w:p w:rsidR="00BF2306" w:rsidRPr="005A3CCD" w:rsidRDefault="00BF2306" w:rsidP="00F321D0">
      <w:pPr>
        <w:rPr>
          <w:rFonts w:ascii="Palatino" w:hAnsi="Palatino"/>
        </w:rPr>
      </w:pPr>
      <w:r w:rsidRPr="005A3CCD">
        <w:rPr>
          <w:rFonts w:ascii="Palatino" w:hAnsi="Palatino"/>
        </w:rPr>
        <w:t xml:space="preserve">Drop </w:t>
      </w:r>
      <w:r w:rsidR="00E05BB8" w:rsidRPr="005A3CCD">
        <w:rPr>
          <w:rFonts w:ascii="Palatino" w:hAnsi="Palatino"/>
        </w:rPr>
        <w:t xml:space="preserve">Classes </w:t>
      </w:r>
      <w:r w:rsidRPr="005A3CCD">
        <w:rPr>
          <w:rFonts w:ascii="Palatino" w:hAnsi="Palatino"/>
        </w:rPr>
        <w:t>deadline:</w:t>
      </w:r>
    </w:p>
    <w:p w:rsidR="00BF2306" w:rsidRPr="005A3CCD" w:rsidRDefault="00BF2306" w:rsidP="00F321D0">
      <w:pPr>
        <w:rPr>
          <w:rFonts w:ascii="Palatino" w:hAnsi="Palatino"/>
        </w:rPr>
      </w:pPr>
      <w:r w:rsidRPr="005A3CCD">
        <w:rPr>
          <w:rFonts w:ascii="Palatino" w:hAnsi="Palatino"/>
        </w:rPr>
        <w:t xml:space="preserve">Academic calendars are available on the </w:t>
      </w:r>
      <w:hyperlink r:id="rId10" w:history="1">
        <w:r w:rsidRPr="005A3CCD">
          <w:rPr>
            <w:rStyle w:val="Hyperlink"/>
            <w:rFonts w:ascii="Palatino" w:hAnsi="Palatino"/>
          </w:rPr>
          <w:t>Human Resources website</w:t>
        </w:r>
      </w:hyperlink>
      <w:r w:rsidRPr="005A3CCD">
        <w:rPr>
          <w:rFonts w:ascii="Palatino" w:hAnsi="Palatino"/>
        </w:rPr>
        <w:t>.</w:t>
      </w:r>
    </w:p>
    <w:p w:rsidR="00BF2306" w:rsidRPr="005A3CCD" w:rsidRDefault="00BF2306" w:rsidP="00F321D0">
      <w:pPr>
        <w:rPr>
          <w:rFonts w:ascii="Palatino" w:hAnsi="Palatino"/>
        </w:rPr>
      </w:pPr>
      <w:r w:rsidRPr="005A3CCD">
        <w:rPr>
          <w:rFonts w:ascii="Palatino" w:hAnsi="Palatino"/>
        </w:rPr>
        <w:t xml:space="preserve">Accessible/text-based academic calendars are available on the </w:t>
      </w:r>
      <w:hyperlink r:id="rId11" w:history="1">
        <w:r w:rsidRPr="005A3CCD">
          <w:rPr>
            <w:rStyle w:val="Hyperlink"/>
            <w:rFonts w:ascii="Palatino" w:hAnsi="Palatino"/>
          </w:rPr>
          <w:t>Accessible Technology Initiative website</w:t>
        </w:r>
      </w:hyperlink>
      <w:r w:rsidRPr="005A3CCD">
        <w:rPr>
          <w:rFonts w:ascii="Palatino" w:hAnsi="Palatino"/>
        </w:rPr>
        <w:t>.</w:t>
      </w:r>
    </w:p>
    <w:p w:rsidR="0046179A" w:rsidRPr="005A3CCD" w:rsidRDefault="0046179A" w:rsidP="00A25C56">
      <w:pPr>
        <w:pStyle w:val="Heading2"/>
        <w:rPr>
          <w:rFonts w:ascii="Palatino" w:hAnsi="Palatino"/>
        </w:rPr>
      </w:pPr>
      <w:r w:rsidRPr="005A3CCD">
        <w:rPr>
          <w:rFonts w:ascii="Palatino" w:hAnsi="Palatino"/>
        </w:rPr>
        <w:t>Assignments and Grading Policy</w:t>
      </w:r>
    </w:p>
    <w:p w:rsidR="0046179A" w:rsidRPr="005A3CCD" w:rsidRDefault="0046179A" w:rsidP="00F321D0">
      <w:pPr>
        <w:rPr>
          <w:rFonts w:ascii="Palatino" w:hAnsi="Palatino"/>
        </w:rPr>
      </w:pPr>
      <w:r w:rsidRPr="005A3CCD">
        <w:rPr>
          <w:rFonts w:ascii="Palatino" w:hAnsi="Palatino"/>
        </w:rPr>
        <w:t xml:space="preserve">Enumerate and briefly describe assignments for the course and indicate alignment with learning outcomes. Include information about due dates and assignment weights. Specify grading policies including how grades are determined, what grades are possible, whether extra credit are available, what the penalty is for late or missed word and what constitutes a passing grade for the course. </w:t>
      </w:r>
    </w:p>
    <w:p w:rsidR="0046179A" w:rsidRPr="005A3CCD" w:rsidRDefault="0046179A" w:rsidP="00A25C56">
      <w:pPr>
        <w:pStyle w:val="Heading2"/>
        <w:rPr>
          <w:rFonts w:ascii="Palatino" w:hAnsi="Palatino"/>
        </w:rPr>
      </w:pPr>
      <w:r w:rsidRPr="005A3CCD">
        <w:rPr>
          <w:rFonts w:ascii="Palatino" w:hAnsi="Palatino"/>
        </w:rPr>
        <w:t xml:space="preserve">Academic </w:t>
      </w:r>
      <w:r w:rsidR="00641C48" w:rsidRPr="005A3CCD">
        <w:rPr>
          <w:rFonts w:ascii="Palatino" w:hAnsi="Palatino"/>
        </w:rPr>
        <w:t>I</w:t>
      </w:r>
      <w:r w:rsidRPr="005A3CCD">
        <w:rPr>
          <w:rFonts w:ascii="Palatino" w:hAnsi="Palatino"/>
        </w:rPr>
        <w:t>ntegrity</w:t>
      </w:r>
    </w:p>
    <w:p w:rsidR="0046179A" w:rsidRPr="005A3CCD" w:rsidRDefault="0046179A" w:rsidP="00F321D0">
      <w:pPr>
        <w:pStyle w:val="BodyText"/>
        <w:rPr>
          <w:rFonts w:ascii="Palatino" w:hAnsi="Palatino"/>
        </w:rPr>
      </w:pPr>
      <w:r w:rsidRPr="005A3CCD">
        <w:rPr>
          <w:rFonts w:ascii="Palatino" w:hAnsi="Palatino"/>
        </w:rPr>
        <w:t xml:space="preserve">Students are expected to be familiar with the University’s Academic Integrity Policy. Your own commitment to learning, as evidenced by your enrollment at </w:t>
      </w:r>
      <w:r w:rsidR="00BF0D56" w:rsidRPr="005A3CCD">
        <w:rPr>
          <w:rFonts w:ascii="Palatino" w:hAnsi="Palatino"/>
        </w:rPr>
        <w:t>Stanislaus State</w:t>
      </w:r>
      <w:r w:rsidRPr="005A3CCD">
        <w:rPr>
          <w:rFonts w:ascii="Palatino" w:hAnsi="Palatino"/>
        </w:rPr>
        <w:t>, and the University’s Academic Integrity Policy requires you to be honest in all your academic course work. Faculty members are required to report all infractions to the Office of Judicial Affairs</w:t>
      </w:r>
      <w:r w:rsidRPr="005A3CCD">
        <w:rPr>
          <w:rFonts w:ascii="Palatino" w:hAnsi="Palatino"/>
          <w:color w:val="000000"/>
        </w:rPr>
        <w:t>.</w:t>
      </w:r>
      <w:r w:rsidRPr="005A3CCD">
        <w:rPr>
          <w:rFonts w:ascii="Palatino" w:hAnsi="Palatino"/>
        </w:rPr>
        <w:t xml:space="preserve"> The policy on academic integrity and other resources related to student conduct can be found </w:t>
      </w:r>
      <w:r w:rsidR="00641C48" w:rsidRPr="005A3CCD">
        <w:rPr>
          <w:rFonts w:ascii="Palatino" w:hAnsi="Palatino"/>
        </w:rPr>
        <w:t xml:space="preserve">on the </w:t>
      </w:r>
      <w:hyperlink r:id="rId12" w:history="1">
        <w:r w:rsidR="00BF0D56" w:rsidRPr="005A3CCD">
          <w:rPr>
            <w:rStyle w:val="Hyperlink"/>
            <w:rFonts w:ascii="Palatino" w:hAnsi="Palatino"/>
            <w:bCs/>
          </w:rPr>
          <w:t>Academic Policies, Procedures, and Standards</w:t>
        </w:r>
      </w:hyperlink>
      <w:r w:rsidR="00BF0D56" w:rsidRPr="005A3CCD">
        <w:rPr>
          <w:rFonts w:ascii="Palatino" w:hAnsi="Palatino"/>
          <w:bCs/>
        </w:rPr>
        <w:t xml:space="preserve"> website</w:t>
      </w:r>
      <w:r w:rsidR="006F2CB5" w:rsidRPr="005A3CCD">
        <w:rPr>
          <w:rFonts w:ascii="Palatino" w:hAnsi="Palatino"/>
          <w:bCs/>
        </w:rPr>
        <w:t>.</w:t>
      </w:r>
      <w:r w:rsidR="006F2CB5" w:rsidRPr="005A3CCD">
        <w:rPr>
          <w:rFonts w:ascii="Palatino" w:hAnsi="Palatino"/>
        </w:rPr>
        <w:t>..</w:t>
      </w:r>
    </w:p>
    <w:p w:rsidR="00A46485" w:rsidRPr="005A3CCD" w:rsidRDefault="00A46485" w:rsidP="006F2CB5">
      <w:pPr>
        <w:pStyle w:val="Heading1"/>
        <w:rPr>
          <w:rFonts w:ascii="Palatino" w:hAnsi="Palatino"/>
        </w:rPr>
      </w:pPr>
      <w:r w:rsidRPr="005A3CCD">
        <w:rPr>
          <w:rFonts w:ascii="Palatino" w:hAnsi="Palatino"/>
        </w:rPr>
        <w:t>Americans with Disabilities Act</w:t>
      </w:r>
    </w:p>
    <w:p w:rsidR="003544D8" w:rsidRPr="005A3CCD" w:rsidRDefault="003544D8" w:rsidP="003544D8">
      <w:pPr>
        <w:pStyle w:val="Heading2"/>
        <w:rPr>
          <w:rFonts w:ascii="Palatino" w:hAnsi="Palatino"/>
        </w:rPr>
      </w:pPr>
      <w:r w:rsidRPr="005A3CCD">
        <w:rPr>
          <w:rFonts w:ascii="Palatino" w:hAnsi="Palatino"/>
        </w:rPr>
        <w:t>Disability Statement</w:t>
      </w:r>
    </w:p>
    <w:p w:rsidR="006F2CB5" w:rsidRPr="005A3CCD" w:rsidRDefault="00A46485" w:rsidP="00A46485">
      <w:pPr>
        <w:rPr>
          <w:rFonts w:ascii="Palatino" w:hAnsi="Palatino"/>
        </w:rPr>
      </w:pPr>
      <w:r w:rsidRPr="005A3CCD">
        <w:rPr>
          <w:rFonts w:ascii="Palatino" w:hAnsi="Palatino"/>
        </w:rPr>
        <w:t xml:space="preserve">If you need course adaptations or accommodations because of a </w:t>
      </w:r>
      <w:r w:rsidR="00641C48" w:rsidRPr="005A3CCD">
        <w:rPr>
          <w:rFonts w:ascii="Palatino" w:hAnsi="Palatino"/>
        </w:rPr>
        <w:t xml:space="preserve">disability or chronic illness, </w:t>
      </w:r>
      <w:r w:rsidRPr="005A3CCD">
        <w:rPr>
          <w:rFonts w:ascii="Palatino" w:hAnsi="Palatino"/>
        </w:rPr>
        <w:t xml:space="preserve">or if you need to make special arrangements in case the building must be evacuated, please make an appointment with me as soon as possible, or see me during office hours. </w:t>
      </w:r>
    </w:p>
    <w:p w:rsidR="006F2CB5" w:rsidRPr="005A3CCD" w:rsidRDefault="006F2CB5" w:rsidP="00A46485">
      <w:pPr>
        <w:rPr>
          <w:rFonts w:ascii="Palatino" w:hAnsi="Palatino"/>
        </w:rPr>
      </w:pPr>
    </w:p>
    <w:p w:rsidR="00E05BB8" w:rsidRPr="005A3CCD" w:rsidRDefault="00A46485" w:rsidP="00A46485">
      <w:pPr>
        <w:rPr>
          <w:rFonts w:ascii="Palatino" w:hAnsi="Palatino"/>
        </w:rPr>
      </w:pPr>
      <w:r w:rsidRPr="005A3CCD">
        <w:rPr>
          <w:rFonts w:ascii="Palatino" w:hAnsi="Palatino"/>
        </w:rPr>
        <w:t xml:space="preserve">Please also contact </w:t>
      </w:r>
      <w:hyperlink r:id="rId13" w:history="1">
        <w:r w:rsidR="007D08ED" w:rsidRPr="005A3CCD">
          <w:rPr>
            <w:rStyle w:val="Hyperlink"/>
            <w:rFonts w:ascii="Palatino" w:hAnsi="Palatino"/>
          </w:rPr>
          <w:t>Disability Resource Services (DRS)</w:t>
        </w:r>
      </w:hyperlink>
      <w:r w:rsidRPr="005A3CCD">
        <w:rPr>
          <w:rFonts w:ascii="Palatino" w:hAnsi="Palatino"/>
        </w:rPr>
        <w:t xml:space="preserve"> as they are the designated department responsible for approving and coordinating reasonable accommodations and services for students with disabilities. </w:t>
      </w:r>
      <w:r w:rsidR="007D08ED" w:rsidRPr="005A3CCD">
        <w:rPr>
          <w:rFonts w:ascii="Palatino" w:hAnsi="Palatino"/>
        </w:rPr>
        <w:t>DRS</w:t>
      </w:r>
      <w:r w:rsidRPr="005A3CCD">
        <w:rPr>
          <w:rFonts w:ascii="Palatino" w:hAnsi="Palatino"/>
        </w:rPr>
        <w:t xml:space="preserve"> will help you understand your rights and responsibilities under the Americans with Disabilities Act and provide you further assistance with requesting and arranging accommodations.</w:t>
      </w:r>
      <w:r w:rsidR="00E05BB8" w:rsidRPr="005A3CCD">
        <w:rPr>
          <w:rFonts w:ascii="Palatino" w:hAnsi="Palatino"/>
        </w:rPr>
        <w:t xml:space="preserve"> </w:t>
      </w:r>
    </w:p>
    <w:p w:rsidR="00A46485" w:rsidRPr="005A3CCD" w:rsidRDefault="00A46485" w:rsidP="00A46485">
      <w:pPr>
        <w:rPr>
          <w:rFonts w:ascii="Palatino" w:hAnsi="Palatino"/>
          <w:b/>
          <w:bCs/>
        </w:rPr>
      </w:pPr>
    </w:p>
    <w:p w:rsidR="007D08ED" w:rsidRPr="005A3CCD" w:rsidRDefault="007D2F27" w:rsidP="000930CC">
      <w:pPr>
        <w:rPr>
          <w:rFonts w:ascii="Palatino" w:hAnsi="Palatino"/>
        </w:rPr>
      </w:pPr>
      <w:hyperlink r:id="rId14" w:history="1">
        <w:r w:rsidR="007D08ED" w:rsidRPr="005A3CCD">
          <w:rPr>
            <w:rStyle w:val="Hyperlink"/>
            <w:rFonts w:ascii="Palatino" w:hAnsi="Palatino"/>
            <w:b/>
            <w:bCs/>
          </w:rPr>
          <w:t xml:space="preserve">Disability Resource </w:t>
        </w:r>
        <w:r w:rsidR="006F2CB5" w:rsidRPr="005A3CCD">
          <w:rPr>
            <w:rStyle w:val="Hyperlink"/>
            <w:rFonts w:ascii="Palatino" w:hAnsi="Palatino"/>
            <w:b/>
            <w:bCs/>
          </w:rPr>
          <w:t xml:space="preserve">Services </w:t>
        </w:r>
      </w:hyperlink>
      <w:r w:rsidR="00A46485" w:rsidRPr="005A3CCD">
        <w:rPr>
          <w:rFonts w:ascii="Palatino" w:hAnsi="Palatino"/>
          <w:b/>
          <w:bCs/>
        </w:rPr>
        <w:br/>
      </w:r>
      <w:r w:rsidR="007D08ED" w:rsidRPr="005A3CCD">
        <w:rPr>
          <w:rFonts w:ascii="Palatino" w:hAnsi="Palatino"/>
        </w:rPr>
        <w:t>(209) 667-3159</w:t>
      </w:r>
    </w:p>
    <w:p w:rsidR="007D08ED" w:rsidRPr="005A3CCD" w:rsidRDefault="007D08ED" w:rsidP="000930CC">
      <w:pPr>
        <w:rPr>
          <w:rFonts w:ascii="Palatino" w:hAnsi="Palatino"/>
        </w:rPr>
      </w:pPr>
      <w:r w:rsidRPr="005A3CCD">
        <w:rPr>
          <w:rFonts w:ascii="Palatino" w:hAnsi="Palatino"/>
        </w:rPr>
        <w:t>Library Room L165</w:t>
      </w:r>
    </w:p>
    <w:p w:rsidR="00A46485" w:rsidRPr="005A3CCD" w:rsidRDefault="00A46485" w:rsidP="000930CC">
      <w:pPr>
        <w:rPr>
          <w:rFonts w:ascii="Palatino" w:hAnsi="Palatino"/>
        </w:rPr>
      </w:pPr>
      <w:hyperlink r:id="rId15" w:history="1">
        <w:r w:rsidR="007D08ED" w:rsidRPr="005A3CCD">
          <w:rPr>
            <w:rStyle w:val="Hyperlink"/>
            <w:rFonts w:ascii="Palatino" w:hAnsi="Palatino"/>
          </w:rPr>
          <w:t>DRS@csustan.edu</w:t>
        </w:r>
      </w:hyperlink>
    </w:p>
    <w:p w:rsidR="0046179A" w:rsidRPr="005A3CCD" w:rsidRDefault="0046179A" w:rsidP="006F2CB5">
      <w:pPr>
        <w:pStyle w:val="Heading1"/>
        <w:rPr>
          <w:rFonts w:ascii="Palatino" w:hAnsi="Palatino"/>
        </w:rPr>
      </w:pPr>
      <w:r w:rsidRPr="005A3CCD">
        <w:rPr>
          <w:rFonts w:ascii="Palatino" w:hAnsi="Palatino"/>
        </w:rPr>
        <w:t>Course Schedule</w:t>
      </w:r>
      <w:r w:rsidR="00A25C56" w:rsidRPr="005A3CCD">
        <w:rPr>
          <w:rFonts w:ascii="Palatino" w:hAnsi="Palatino"/>
        </w:rPr>
        <w:t xml:space="preserve"> (Course title and number)</w:t>
      </w:r>
    </w:p>
    <w:p w:rsidR="0046179A" w:rsidRPr="005A3CCD" w:rsidRDefault="0046179A" w:rsidP="0046179A">
      <w:pPr>
        <w:rPr>
          <w:rFonts w:ascii="Palatino" w:hAnsi="Palatino"/>
          <w:i/>
        </w:rPr>
      </w:pPr>
      <w:r w:rsidRPr="005A3CCD">
        <w:rPr>
          <w:rFonts w:ascii="Palatino" w:hAnsi="Palatino"/>
          <w:i/>
        </w:rPr>
        <w:t>(Note: subject to change with fair notice.) List the agenda for the semester including when and where the final exam will be held.</w:t>
      </w:r>
    </w:p>
    <w:p w:rsidR="000578FF" w:rsidRPr="005A3CCD" w:rsidRDefault="000578FF" w:rsidP="0046179A">
      <w:pPr>
        <w:rPr>
          <w:rFonts w:ascii="Palatino" w:hAnsi="Palatino"/>
          <w:i/>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40"/>
        <w:gridCol w:w="6912"/>
      </w:tblGrid>
      <w:tr w:rsidR="0046179A" w:rsidRPr="005A3CCD">
        <w:tblPrEx>
          <w:tblCellMar>
            <w:top w:w="0" w:type="dxa"/>
            <w:bottom w:w="0" w:type="dxa"/>
          </w:tblCellMar>
        </w:tblPrEx>
        <w:trPr>
          <w:tblHeader/>
        </w:trPr>
        <w:tc>
          <w:tcPr>
            <w:tcW w:w="864" w:type="dxa"/>
          </w:tcPr>
          <w:p w:rsidR="0046179A" w:rsidRPr="005A3CCD" w:rsidRDefault="0046179A" w:rsidP="0046179A">
            <w:pPr>
              <w:pStyle w:val="Tableheading"/>
              <w:rPr>
                <w:rFonts w:ascii="Palatino" w:hAnsi="Palatino"/>
              </w:rPr>
            </w:pPr>
            <w:r w:rsidRPr="005A3CCD">
              <w:rPr>
                <w:rFonts w:ascii="Palatino" w:hAnsi="Palatino"/>
              </w:rPr>
              <w:t>Week</w:t>
            </w:r>
          </w:p>
        </w:tc>
        <w:tc>
          <w:tcPr>
            <w:tcW w:w="1440" w:type="dxa"/>
          </w:tcPr>
          <w:p w:rsidR="0046179A" w:rsidRPr="005A3CCD" w:rsidRDefault="0046179A" w:rsidP="0046179A">
            <w:pPr>
              <w:pStyle w:val="Tableheading"/>
              <w:rPr>
                <w:rFonts w:ascii="Palatino" w:hAnsi="Palatino"/>
              </w:rPr>
            </w:pPr>
            <w:r w:rsidRPr="005A3CCD">
              <w:rPr>
                <w:rFonts w:ascii="Palatino" w:hAnsi="Palatino"/>
              </w:rPr>
              <w:t>Date</w:t>
            </w:r>
          </w:p>
        </w:tc>
        <w:tc>
          <w:tcPr>
            <w:tcW w:w="6912" w:type="dxa"/>
          </w:tcPr>
          <w:p w:rsidR="0046179A" w:rsidRPr="005A3CCD" w:rsidRDefault="0046179A" w:rsidP="0046179A">
            <w:pPr>
              <w:pStyle w:val="Tableheading"/>
              <w:rPr>
                <w:rFonts w:ascii="Palatino" w:hAnsi="Palatino"/>
              </w:rPr>
            </w:pPr>
            <w:r w:rsidRPr="005A3CCD">
              <w:rPr>
                <w:rFonts w:ascii="Palatino" w:hAnsi="Palatino"/>
              </w:rPr>
              <w:t>Topics, Readings, Assignments, Deadlines</w:t>
            </w:r>
          </w:p>
        </w:tc>
      </w:tr>
      <w:tr w:rsidR="0046179A" w:rsidRPr="005A3CCD">
        <w:tblPrEx>
          <w:tblCellMar>
            <w:top w:w="0" w:type="dxa"/>
            <w:bottom w:w="0" w:type="dxa"/>
          </w:tblCellMar>
        </w:tblPrEx>
        <w:tc>
          <w:tcPr>
            <w:tcW w:w="864" w:type="dxa"/>
            <w:tcBorders>
              <w:bottom w:val="single" w:sz="4" w:space="0" w:color="auto"/>
            </w:tcBorders>
          </w:tcPr>
          <w:p w:rsidR="0046179A" w:rsidRPr="005A3CCD" w:rsidRDefault="0046179A" w:rsidP="0046179A">
            <w:pPr>
              <w:pStyle w:val="Tabletext"/>
              <w:rPr>
                <w:rFonts w:ascii="Palatino" w:hAnsi="Palatino"/>
              </w:rPr>
            </w:pPr>
            <w:r w:rsidRPr="005A3CCD">
              <w:rPr>
                <w:rFonts w:ascii="Palatino" w:hAnsi="Palatino"/>
              </w:rPr>
              <w:t>1</w:t>
            </w:r>
          </w:p>
        </w:tc>
        <w:tc>
          <w:tcPr>
            <w:tcW w:w="1440" w:type="dxa"/>
            <w:tcBorders>
              <w:bottom w:val="single" w:sz="4" w:space="0" w:color="auto"/>
            </w:tcBorders>
          </w:tcPr>
          <w:p w:rsidR="0046179A" w:rsidRPr="005A3CCD" w:rsidRDefault="0046179A" w:rsidP="0046179A">
            <w:pPr>
              <w:pStyle w:val="Tabletext"/>
              <w:rPr>
                <w:rFonts w:ascii="Palatino" w:hAnsi="Palatino"/>
              </w:rPr>
            </w:pPr>
          </w:p>
        </w:tc>
        <w:tc>
          <w:tcPr>
            <w:tcW w:w="6912" w:type="dxa"/>
            <w:tcBorders>
              <w:bottom w:val="single" w:sz="4" w:space="0" w:color="auto"/>
            </w:tcBorders>
          </w:tcPr>
          <w:p w:rsidR="0046179A" w:rsidRPr="005A3CCD" w:rsidRDefault="0046179A" w:rsidP="0046179A">
            <w:pPr>
              <w:pStyle w:val="Tabletext"/>
              <w:rPr>
                <w:rFonts w:ascii="Palatino" w:hAnsi="Palatino"/>
              </w:rPr>
            </w:pPr>
          </w:p>
        </w:tc>
      </w:tr>
      <w:tr w:rsidR="0046179A" w:rsidRPr="005A3CCD">
        <w:tblPrEx>
          <w:tblCellMar>
            <w:top w:w="0" w:type="dxa"/>
            <w:bottom w:w="0" w:type="dxa"/>
          </w:tblCellMar>
        </w:tblPrEx>
        <w:tc>
          <w:tcPr>
            <w:tcW w:w="864" w:type="dxa"/>
          </w:tcPr>
          <w:p w:rsidR="0046179A" w:rsidRPr="005A3CCD" w:rsidRDefault="0046179A" w:rsidP="0046179A">
            <w:pPr>
              <w:pStyle w:val="Tabletext"/>
              <w:rPr>
                <w:rFonts w:ascii="Palatino" w:hAnsi="Palatino"/>
              </w:rPr>
            </w:pPr>
            <w:r w:rsidRPr="005A3CCD">
              <w:rPr>
                <w:rFonts w:ascii="Palatino" w:hAnsi="Palatino"/>
              </w:rPr>
              <w:t>2</w:t>
            </w:r>
          </w:p>
        </w:tc>
        <w:tc>
          <w:tcPr>
            <w:tcW w:w="1440" w:type="dxa"/>
          </w:tcPr>
          <w:p w:rsidR="0046179A" w:rsidRPr="005A3CCD" w:rsidRDefault="0046179A" w:rsidP="0046179A">
            <w:pPr>
              <w:pStyle w:val="Tabletext"/>
              <w:rPr>
                <w:rFonts w:ascii="Palatino" w:hAnsi="Palatino"/>
              </w:rPr>
            </w:pPr>
          </w:p>
        </w:tc>
        <w:tc>
          <w:tcPr>
            <w:tcW w:w="6912" w:type="dxa"/>
          </w:tcPr>
          <w:p w:rsidR="0046179A" w:rsidRPr="005A3CCD" w:rsidRDefault="0046179A" w:rsidP="0046179A">
            <w:pPr>
              <w:pStyle w:val="Tabletext"/>
              <w:rPr>
                <w:rFonts w:ascii="Palatino" w:hAnsi="Palatino"/>
              </w:rPr>
            </w:pPr>
          </w:p>
        </w:tc>
      </w:tr>
      <w:tr w:rsidR="0046179A" w:rsidRPr="005A3CCD">
        <w:tblPrEx>
          <w:tblCellMar>
            <w:top w:w="0" w:type="dxa"/>
            <w:bottom w:w="0" w:type="dxa"/>
          </w:tblCellMar>
        </w:tblPrEx>
        <w:tc>
          <w:tcPr>
            <w:tcW w:w="864" w:type="dxa"/>
          </w:tcPr>
          <w:p w:rsidR="0046179A" w:rsidRPr="005A3CCD" w:rsidRDefault="0046179A" w:rsidP="0046179A">
            <w:pPr>
              <w:pStyle w:val="Tabletext"/>
              <w:rPr>
                <w:rFonts w:ascii="Palatino" w:hAnsi="Palatino"/>
              </w:rPr>
            </w:pPr>
            <w:r w:rsidRPr="005A3CCD">
              <w:rPr>
                <w:rFonts w:ascii="Palatino" w:hAnsi="Palatino"/>
              </w:rPr>
              <w:t>3</w:t>
            </w:r>
          </w:p>
        </w:tc>
        <w:tc>
          <w:tcPr>
            <w:tcW w:w="1440" w:type="dxa"/>
          </w:tcPr>
          <w:p w:rsidR="0046179A" w:rsidRPr="005A3CCD" w:rsidRDefault="0046179A" w:rsidP="0046179A">
            <w:pPr>
              <w:pStyle w:val="Tabletext"/>
              <w:rPr>
                <w:rFonts w:ascii="Palatino" w:hAnsi="Palatino"/>
              </w:rPr>
            </w:pPr>
          </w:p>
        </w:tc>
        <w:tc>
          <w:tcPr>
            <w:tcW w:w="6912" w:type="dxa"/>
          </w:tcPr>
          <w:p w:rsidR="0046179A" w:rsidRPr="005A3CCD" w:rsidRDefault="0046179A" w:rsidP="0046179A">
            <w:pPr>
              <w:pStyle w:val="Tabletext"/>
              <w:rPr>
                <w:rFonts w:ascii="Palatino" w:hAnsi="Palatino"/>
              </w:rPr>
            </w:pPr>
          </w:p>
        </w:tc>
      </w:tr>
      <w:tr w:rsidR="0046179A" w:rsidRPr="005A3CCD">
        <w:tblPrEx>
          <w:tblCellMar>
            <w:top w:w="0" w:type="dxa"/>
            <w:bottom w:w="0" w:type="dxa"/>
          </w:tblCellMar>
        </w:tblPrEx>
        <w:tc>
          <w:tcPr>
            <w:tcW w:w="864" w:type="dxa"/>
          </w:tcPr>
          <w:p w:rsidR="0046179A" w:rsidRPr="005A3CCD" w:rsidRDefault="0046179A" w:rsidP="0046179A">
            <w:pPr>
              <w:pStyle w:val="Tabletext"/>
              <w:rPr>
                <w:rFonts w:ascii="Palatino" w:hAnsi="Palatino"/>
              </w:rPr>
            </w:pPr>
            <w:r w:rsidRPr="005A3CCD">
              <w:rPr>
                <w:rFonts w:ascii="Palatino" w:hAnsi="Palatino"/>
              </w:rPr>
              <w:t>4</w:t>
            </w:r>
          </w:p>
        </w:tc>
        <w:tc>
          <w:tcPr>
            <w:tcW w:w="1440" w:type="dxa"/>
          </w:tcPr>
          <w:p w:rsidR="0046179A" w:rsidRPr="005A3CCD" w:rsidRDefault="0046179A" w:rsidP="0046179A">
            <w:pPr>
              <w:pStyle w:val="Tabletext"/>
              <w:rPr>
                <w:rFonts w:ascii="Palatino" w:hAnsi="Palatino"/>
              </w:rPr>
            </w:pPr>
          </w:p>
        </w:tc>
        <w:tc>
          <w:tcPr>
            <w:tcW w:w="6912" w:type="dxa"/>
          </w:tcPr>
          <w:p w:rsidR="0046179A" w:rsidRPr="005A3CCD" w:rsidRDefault="0046179A" w:rsidP="0046179A">
            <w:pPr>
              <w:pStyle w:val="Tabletext"/>
              <w:rPr>
                <w:rFonts w:ascii="Palatino" w:hAnsi="Palatino"/>
              </w:rPr>
            </w:pPr>
          </w:p>
        </w:tc>
      </w:tr>
      <w:tr w:rsidR="0046179A" w:rsidRPr="005A3CCD">
        <w:tblPrEx>
          <w:tblCellMar>
            <w:top w:w="0" w:type="dxa"/>
            <w:bottom w:w="0" w:type="dxa"/>
          </w:tblCellMar>
        </w:tblPrEx>
        <w:tc>
          <w:tcPr>
            <w:tcW w:w="864" w:type="dxa"/>
            <w:tcBorders>
              <w:bottom w:val="single" w:sz="4" w:space="0" w:color="auto"/>
            </w:tcBorders>
          </w:tcPr>
          <w:p w:rsidR="0046179A" w:rsidRPr="005A3CCD" w:rsidRDefault="0046179A" w:rsidP="0046179A">
            <w:pPr>
              <w:pStyle w:val="Tabletext"/>
              <w:rPr>
                <w:rFonts w:ascii="Palatino" w:hAnsi="Palatino"/>
              </w:rPr>
            </w:pPr>
            <w:r w:rsidRPr="005A3CCD">
              <w:rPr>
                <w:rFonts w:ascii="Palatino" w:hAnsi="Palatino"/>
              </w:rPr>
              <w:t>5</w:t>
            </w:r>
          </w:p>
        </w:tc>
        <w:tc>
          <w:tcPr>
            <w:tcW w:w="1440" w:type="dxa"/>
            <w:tcBorders>
              <w:bottom w:val="single" w:sz="4" w:space="0" w:color="auto"/>
            </w:tcBorders>
          </w:tcPr>
          <w:p w:rsidR="0046179A" w:rsidRPr="005A3CCD" w:rsidRDefault="0046179A" w:rsidP="0046179A">
            <w:pPr>
              <w:pStyle w:val="Tabletext"/>
              <w:rPr>
                <w:rFonts w:ascii="Palatino" w:hAnsi="Palatino"/>
              </w:rPr>
            </w:pPr>
          </w:p>
        </w:tc>
        <w:tc>
          <w:tcPr>
            <w:tcW w:w="6912" w:type="dxa"/>
            <w:tcBorders>
              <w:bottom w:val="single" w:sz="4" w:space="0" w:color="auto"/>
            </w:tcBorders>
          </w:tcPr>
          <w:p w:rsidR="0046179A" w:rsidRPr="005A3CCD" w:rsidRDefault="0046179A" w:rsidP="0046179A">
            <w:pPr>
              <w:pStyle w:val="Tabletext"/>
              <w:rPr>
                <w:rFonts w:ascii="Palatino" w:hAnsi="Palatino"/>
              </w:rPr>
            </w:pPr>
          </w:p>
        </w:tc>
      </w:tr>
      <w:tr w:rsidR="0046179A" w:rsidRPr="005A3CCD">
        <w:tblPrEx>
          <w:tblCellMar>
            <w:top w:w="0" w:type="dxa"/>
            <w:bottom w:w="0" w:type="dxa"/>
          </w:tblCellMar>
        </w:tblPrEx>
        <w:tc>
          <w:tcPr>
            <w:tcW w:w="864" w:type="dxa"/>
          </w:tcPr>
          <w:p w:rsidR="0046179A" w:rsidRPr="005A3CCD" w:rsidRDefault="0046179A" w:rsidP="0046179A">
            <w:pPr>
              <w:pStyle w:val="Tabletext"/>
              <w:rPr>
                <w:rFonts w:ascii="Palatino" w:hAnsi="Palatino"/>
              </w:rPr>
            </w:pPr>
            <w:r w:rsidRPr="005A3CCD">
              <w:rPr>
                <w:rFonts w:ascii="Palatino" w:hAnsi="Palatino"/>
              </w:rPr>
              <w:t>6</w:t>
            </w:r>
          </w:p>
        </w:tc>
        <w:tc>
          <w:tcPr>
            <w:tcW w:w="1440" w:type="dxa"/>
          </w:tcPr>
          <w:p w:rsidR="0046179A" w:rsidRPr="005A3CCD" w:rsidRDefault="0046179A" w:rsidP="0046179A">
            <w:pPr>
              <w:pStyle w:val="Tabletext"/>
              <w:rPr>
                <w:rFonts w:ascii="Palatino" w:hAnsi="Palatino"/>
              </w:rPr>
            </w:pPr>
          </w:p>
        </w:tc>
        <w:tc>
          <w:tcPr>
            <w:tcW w:w="6912" w:type="dxa"/>
          </w:tcPr>
          <w:p w:rsidR="0046179A" w:rsidRPr="005A3CCD" w:rsidRDefault="0046179A" w:rsidP="0046179A">
            <w:pPr>
              <w:pStyle w:val="Tabletext"/>
              <w:rPr>
                <w:rFonts w:ascii="Palatino" w:hAnsi="Palatino"/>
              </w:rPr>
            </w:pPr>
          </w:p>
        </w:tc>
      </w:tr>
      <w:tr w:rsidR="0046179A" w:rsidRPr="005A3CCD">
        <w:tblPrEx>
          <w:tblCellMar>
            <w:top w:w="0" w:type="dxa"/>
            <w:bottom w:w="0" w:type="dxa"/>
          </w:tblCellMar>
        </w:tblPrEx>
        <w:tc>
          <w:tcPr>
            <w:tcW w:w="864" w:type="dxa"/>
            <w:tcBorders>
              <w:bottom w:val="single" w:sz="4" w:space="0" w:color="auto"/>
            </w:tcBorders>
          </w:tcPr>
          <w:p w:rsidR="0046179A" w:rsidRPr="005A3CCD" w:rsidRDefault="0046179A" w:rsidP="0046179A">
            <w:pPr>
              <w:pStyle w:val="Tabletext"/>
              <w:rPr>
                <w:rFonts w:ascii="Palatino" w:hAnsi="Palatino"/>
              </w:rPr>
            </w:pPr>
            <w:r w:rsidRPr="005A3CCD">
              <w:rPr>
                <w:rFonts w:ascii="Palatino" w:hAnsi="Palatino"/>
              </w:rPr>
              <w:t>7</w:t>
            </w:r>
          </w:p>
        </w:tc>
        <w:tc>
          <w:tcPr>
            <w:tcW w:w="1440" w:type="dxa"/>
            <w:tcBorders>
              <w:bottom w:val="single" w:sz="4" w:space="0" w:color="auto"/>
            </w:tcBorders>
          </w:tcPr>
          <w:p w:rsidR="0046179A" w:rsidRPr="005A3CCD" w:rsidRDefault="0046179A" w:rsidP="0046179A">
            <w:pPr>
              <w:pStyle w:val="Tabletext"/>
              <w:rPr>
                <w:rFonts w:ascii="Palatino" w:hAnsi="Palatino"/>
              </w:rPr>
            </w:pPr>
          </w:p>
        </w:tc>
        <w:tc>
          <w:tcPr>
            <w:tcW w:w="6912" w:type="dxa"/>
            <w:tcBorders>
              <w:bottom w:val="single" w:sz="4" w:space="0" w:color="auto"/>
            </w:tcBorders>
          </w:tcPr>
          <w:p w:rsidR="0046179A" w:rsidRPr="005A3CCD" w:rsidRDefault="0046179A" w:rsidP="0046179A">
            <w:pPr>
              <w:pStyle w:val="Tabletext"/>
              <w:rPr>
                <w:rFonts w:ascii="Palatino" w:hAnsi="Palatino"/>
              </w:rPr>
            </w:pPr>
          </w:p>
        </w:tc>
      </w:tr>
      <w:tr w:rsidR="0046179A" w:rsidRPr="005A3CCD">
        <w:tblPrEx>
          <w:tblCellMar>
            <w:top w:w="0" w:type="dxa"/>
            <w:bottom w:w="0" w:type="dxa"/>
          </w:tblCellMar>
        </w:tblPrEx>
        <w:tc>
          <w:tcPr>
            <w:tcW w:w="864" w:type="dxa"/>
            <w:tcBorders>
              <w:bottom w:val="single" w:sz="4" w:space="0" w:color="auto"/>
            </w:tcBorders>
          </w:tcPr>
          <w:p w:rsidR="0046179A" w:rsidRPr="005A3CCD" w:rsidRDefault="0046179A" w:rsidP="0046179A">
            <w:pPr>
              <w:pStyle w:val="Tabletext"/>
              <w:rPr>
                <w:rFonts w:ascii="Palatino" w:hAnsi="Palatino"/>
              </w:rPr>
            </w:pPr>
            <w:r w:rsidRPr="005A3CCD">
              <w:rPr>
                <w:rFonts w:ascii="Palatino" w:hAnsi="Palatino"/>
              </w:rPr>
              <w:t>8</w:t>
            </w:r>
          </w:p>
        </w:tc>
        <w:tc>
          <w:tcPr>
            <w:tcW w:w="1440" w:type="dxa"/>
            <w:tcBorders>
              <w:bottom w:val="single" w:sz="4" w:space="0" w:color="auto"/>
            </w:tcBorders>
          </w:tcPr>
          <w:p w:rsidR="0046179A" w:rsidRPr="005A3CCD" w:rsidRDefault="0046179A" w:rsidP="0046179A">
            <w:pPr>
              <w:pStyle w:val="Tabletext"/>
              <w:rPr>
                <w:rFonts w:ascii="Palatino" w:hAnsi="Palatino"/>
              </w:rPr>
            </w:pPr>
          </w:p>
        </w:tc>
        <w:tc>
          <w:tcPr>
            <w:tcW w:w="6912" w:type="dxa"/>
            <w:tcBorders>
              <w:bottom w:val="single" w:sz="4" w:space="0" w:color="auto"/>
            </w:tcBorders>
          </w:tcPr>
          <w:p w:rsidR="0046179A" w:rsidRPr="005A3CCD" w:rsidRDefault="0046179A" w:rsidP="0046179A">
            <w:pPr>
              <w:pStyle w:val="Tabletext"/>
              <w:rPr>
                <w:rFonts w:ascii="Palatino" w:hAnsi="Palatino"/>
              </w:rPr>
            </w:pPr>
          </w:p>
        </w:tc>
      </w:tr>
      <w:tr w:rsidR="0046179A" w:rsidRPr="005A3CCD">
        <w:tblPrEx>
          <w:tblCellMar>
            <w:top w:w="0" w:type="dxa"/>
            <w:bottom w:w="0" w:type="dxa"/>
          </w:tblCellMar>
        </w:tblPrEx>
        <w:tc>
          <w:tcPr>
            <w:tcW w:w="864" w:type="dxa"/>
            <w:tcBorders>
              <w:bottom w:val="single" w:sz="4" w:space="0" w:color="auto"/>
              <w:right w:val="single" w:sz="4" w:space="0" w:color="auto"/>
            </w:tcBorders>
          </w:tcPr>
          <w:p w:rsidR="0046179A" w:rsidRPr="005A3CCD" w:rsidRDefault="0046179A" w:rsidP="0046179A">
            <w:pPr>
              <w:pStyle w:val="Tabletext"/>
              <w:rPr>
                <w:rFonts w:ascii="Palatino" w:hAnsi="Palatino"/>
              </w:rPr>
            </w:pPr>
            <w:r w:rsidRPr="005A3CCD">
              <w:rPr>
                <w:rFonts w:ascii="Palatino" w:hAnsi="Palatino"/>
              </w:rPr>
              <w:t>9</w:t>
            </w:r>
          </w:p>
        </w:tc>
        <w:tc>
          <w:tcPr>
            <w:tcW w:w="1440" w:type="dxa"/>
            <w:tcBorders>
              <w:top w:val="single" w:sz="4" w:space="0" w:color="auto"/>
              <w:left w:val="single" w:sz="4" w:space="0" w:color="auto"/>
              <w:bottom w:val="single" w:sz="4" w:space="0" w:color="auto"/>
              <w:right w:val="single" w:sz="4" w:space="0" w:color="auto"/>
            </w:tcBorders>
          </w:tcPr>
          <w:p w:rsidR="0046179A" w:rsidRPr="005A3CCD" w:rsidRDefault="0046179A" w:rsidP="0046179A">
            <w:pPr>
              <w:pStyle w:val="Tabletext"/>
              <w:rPr>
                <w:rFonts w:ascii="Palatino" w:hAnsi="Palatino"/>
              </w:rPr>
            </w:pPr>
          </w:p>
        </w:tc>
        <w:tc>
          <w:tcPr>
            <w:tcW w:w="6912" w:type="dxa"/>
            <w:tcBorders>
              <w:top w:val="single" w:sz="4" w:space="0" w:color="auto"/>
              <w:left w:val="single" w:sz="4" w:space="0" w:color="auto"/>
              <w:bottom w:val="single" w:sz="4" w:space="0" w:color="auto"/>
              <w:right w:val="single" w:sz="4" w:space="0" w:color="auto"/>
            </w:tcBorders>
          </w:tcPr>
          <w:p w:rsidR="0046179A" w:rsidRPr="005A3CCD" w:rsidRDefault="0046179A" w:rsidP="0046179A">
            <w:pPr>
              <w:pStyle w:val="Tabletext"/>
              <w:rPr>
                <w:rFonts w:ascii="Palatino" w:hAnsi="Palatino"/>
              </w:rPr>
            </w:pPr>
          </w:p>
        </w:tc>
      </w:tr>
      <w:tr w:rsidR="0046179A" w:rsidRPr="005A3CCD">
        <w:tblPrEx>
          <w:tblCellMar>
            <w:top w:w="0" w:type="dxa"/>
            <w:bottom w:w="0" w:type="dxa"/>
          </w:tblCellMar>
        </w:tblPrEx>
        <w:tc>
          <w:tcPr>
            <w:tcW w:w="864" w:type="dxa"/>
          </w:tcPr>
          <w:p w:rsidR="0046179A" w:rsidRPr="005A3CCD" w:rsidRDefault="0046179A" w:rsidP="0046179A">
            <w:pPr>
              <w:pStyle w:val="Tabletext"/>
              <w:rPr>
                <w:rFonts w:ascii="Palatino" w:hAnsi="Palatino"/>
              </w:rPr>
            </w:pPr>
            <w:r w:rsidRPr="005A3CCD">
              <w:rPr>
                <w:rFonts w:ascii="Palatino" w:hAnsi="Palatino"/>
              </w:rPr>
              <w:t>10</w:t>
            </w:r>
          </w:p>
        </w:tc>
        <w:tc>
          <w:tcPr>
            <w:tcW w:w="1440" w:type="dxa"/>
          </w:tcPr>
          <w:p w:rsidR="0046179A" w:rsidRPr="005A3CCD" w:rsidRDefault="0046179A" w:rsidP="0046179A">
            <w:pPr>
              <w:pStyle w:val="Tabletext"/>
              <w:rPr>
                <w:rFonts w:ascii="Palatino" w:hAnsi="Palatino"/>
              </w:rPr>
            </w:pPr>
          </w:p>
        </w:tc>
        <w:tc>
          <w:tcPr>
            <w:tcW w:w="6912" w:type="dxa"/>
          </w:tcPr>
          <w:p w:rsidR="0046179A" w:rsidRPr="005A3CCD" w:rsidRDefault="0046179A" w:rsidP="0046179A">
            <w:pPr>
              <w:pStyle w:val="Tabletext"/>
              <w:rPr>
                <w:rFonts w:ascii="Palatino" w:hAnsi="Palatino"/>
              </w:rPr>
            </w:pPr>
          </w:p>
        </w:tc>
      </w:tr>
      <w:tr w:rsidR="0046179A" w:rsidRPr="005A3CCD">
        <w:tblPrEx>
          <w:tblCellMar>
            <w:top w:w="0" w:type="dxa"/>
            <w:bottom w:w="0" w:type="dxa"/>
          </w:tblCellMar>
        </w:tblPrEx>
        <w:tc>
          <w:tcPr>
            <w:tcW w:w="864" w:type="dxa"/>
          </w:tcPr>
          <w:p w:rsidR="0046179A" w:rsidRPr="005A3CCD" w:rsidRDefault="0046179A" w:rsidP="0046179A">
            <w:pPr>
              <w:pStyle w:val="Tabletext"/>
              <w:rPr>
                <w:rFonts w:ascii="Palatino" w:hAnsi="Palatino"/>
              </w:rPr>
            </w:pPr>
            <w:r w:rsidRPr="005A3CCD">
              <w:rPr>
                <w:rFonts w:ascii="Palatino" w:hAnsi="Palatino"/>
              </w:rPr>
              <w:t>11</w:t>
            </w:r>
          </w:p>
        </w:tc>
        <w:tc>
          <w:tcPr>
            <w:tcW w:w="1440" w:type="dxa"/>
          </w:tcPr>
          <w:p w:rsidR="0046179A" w:rsidRPr="005A3CCD" w:rsidRDefault="0046179A" w:rsidP="0046179A">
            <w:pPr>
              <w:pStyle w:val="Tabletext"/>
              <w:rPr>
                <w:rFonts w:ascii="Palatino" w:hAnsi="Palatino"/>
              </w:rPr>
            </w:pPr>
          </w:p>
        </w:tc>
        <w:tc>
          <w:tcPr>
            <w:tcW w:w="6912" w:type="dxa"/>
          </w:tcPr>
          <w:p w:rsidR="0046179A" w:rsidRPr="005A3CCD" w:rsidRDefault="0046179A" w:rsidP="0046179A">
            <w:pPr>
              <w:pStyle w:val="Tabletext"/>
              <w:rPr>
                <w:rFonts w:ascii="Palatino" w:hAnsi="Palatino"/>
              </w:rPr>
            </w:pPr>
          </w:p>
        </w:tc>
      </w:tr>
      <w:tr w:rsidR="0046179A" w:rsidRPr="005A3CCD">
        <w:tblPrEx>
          <w:tblCellMar>
            <w:top w:w="0" w:type="dxa"/>
            <w:bottom w:w="0" w:type="dxa"/>
          </w:tblCellMar>
        </w:tblPrEx>
        <w:tc>
          <w:tcPr>
            <w:tcW w:w="864" w:type="dxa"/>
            <w:tcBorders>
              <w:bottom w:val="single" w:sz="4" w:space="0" w:color="auto"/>
            </w:tcBorders>
          </w:tcPr>
          <w:p w:rsidR="0046179A" w:rsidRPr="005A3CCD" w:rsidRDefault="0046179A" w:rsidP="0046179A">
            <w:pPr>
              <w:pStyle w:val="Tabletext"/>
              <w:rPr>
                <w:rFonts w:ascii="Palatino" w:hAnsi="Palatino"/>
              </w:rPr>
            </w:pPr>
            <w:r w:rsidRPr="005A3CCD">
              <w:rPr>
                <w:rFonts w:ascii="Palatino" w:hAnsi="Palatino"/>
              </w:rPr>
              <w:t>12</w:t>
            </w:r>
          </w:p>
        </w:tc>
        <w:tc>
          <w:tcPr>
            <w:tcW w:w="1440" w:type="dxa"/>
            <w:tcBorders>
              <w:bottom w:val="single" w:sz="4" w:space="0" w:color="auto"/>
            </w:tcBorders>
          </w:tcPr>
          <w:p w:rsidR="0046179A" w:rsidRPr="005A3CCD" w:rsidRDefault="0046179A" w:rsidP="0046179A">
            <w:pPr>
              <w:pStyle w:val="Tabletext"/>
              <w:rPr>
                <w:rFonts w:ascii="Palatino" w:hAnsi="Palatino"/>
              </w:rPr>
            </w:pPr>
          </w:p>
        </w:tc>
        <w:tc>
          <w:tcPr>
            <w:tcW w:w="6912" w:type="dxa"/>
            <w:tcBorders>
              <w:bottom w:val="single" w:sz="4" w:space="0" w:color="auto"/>
            </w:tcBorders>
          </w:tcPr>
          <w:p w:rsidR="0046179A" w:rsidRPr="005A3CCD" w:rsidRDefault="0046179A" w:rsidP="0046179A">
            <w:pPr>
              <w:pStyle w:val="Tabletext"/>
              <w:rPr>
                <w:rFonts w:ascii="Palatino" w:hAnsi="Palatino"/>
              </w:rPr>
            </w:pPr>
          </w:p>
        </w:tc>
      </w:tr>
      <w:tr w:rsidR="0046179A" w:rsidRPr="005A3CCD">
        <w:tblPrEx>
          <w:tblCellMar>
            <w:top w:w="0" w:type="dxa"/>
            <w:bottom w:w="0" w:type="dxa"/>
          </w:tblCellMar>
        </w:tblPrEx>
        <w:tc>
          <w:tcPr>
            <w:tcW w:w="864" w:type="dxa"/>
          </w:tcPr>
          <w:p w:rsidR="0046179A" w:rsidRPr="005A3CCD" w:rsidRDefault="0046179A" w:rsidP="0046179A">
            <w:pPr>
              <w:pStyle w:val="Tabletext"/>
              <w:rPr>
                <w:rFonts w:ascii="Palatino" w:hAnsi="Palatino"/>
              </w:rPr>
            </w:pPr>
            <w:r w:rsidRPr="005A3CCD">
              <w:rPr>
                <w:rFonts w:ascii="Palatino" w:hAnsi="Palatino"/>
              </w:rPr>
              <w:t>13</w:t>
            </w:r>
          </w:p>
        </w:tc>
        <w:tc>
          <w:tcPr>
            <w:tcW w:w="1440" w:type="dxa"/>
          </w:tcPr>
          <w:p w:rsidR="0046179A" w:rsidRPr="005A3CCD" w:rsidRDefault="0046179A" w:rsidP="0046179A">
            <w:pPr>
              <w:pStyle w:val="Tabletext"/>
              <w:rPr>
                <w:rFonts w:ascii="Palatino" w:hAnsi="Palatino"/>
              </w:rPr>
            </w:pPr>
          </w:p>
        </w:tc>
        <w:tc>
          <w:tcPr>
            <w:tcW w:w="6912" w:type="dxa"/>
          </w:tcPr>
          <w:p w:rsidR="0046179A" w:rsidRPr="005A3CCD" w:rsidRDefault="0046179A" w:rsidP="0046179A">
            <w:pPr>
              <w:pStyle w:val="Tabletext"/>
              <w:rPr>
                <w:rFonts w:ascii="Palatino" w:hAnsi="Palatino"/>
              </w:rPr>
            </w:pPr>
          </w:p>
        </w:tc>
      </w:tr>
      <w:tr w:rsidR="0046179A" w:rsidRPr="005A3CCD">
        <w:tblPrEx>
          <w:tblCellMar>
            <w:top w:w="0" w:type="dxa"/>
            <w:bottom w:w="0" w:type="dxa"/>
          </w:tblCellMar>
        </w:tblPrEx>
        <w:tc>
          <w:tcPr>
            <w:tcW w:w="864" w:type="dxa"/>
          </w:tcPr>
          <w:p w:rsidR="0046179A" w:rsidRPr="005A3CCD" w:rsidRDefault="0046179A" w:rsidP="0046179A">
            <w:pPr>
              <w:pStyle w:val="Tabletext"/>
              <w:rPr>
                <w:rFonts w:ascii="Palatino" w:hAnsi="Palatino"/>
              </w:rPr>
            </w:pPr>
            <w:r w:rsidRPr="005A3CCD">
              <w:rPr>
                <w:rFonts w:ascii="Palatino" w:hAnsi="Palatino"/>
              </w:rPr>
              <w:t>14</w:t>
            </w:r>
          </w:p>
        </w:tc>
        <w:tc>
          <w:tcPr>
            <w:tcW w:w="1440" w:type="dxa"/>
          </w:tcPr>
          <w:p w:rsidR="0046179A" w:rsidRPr="005A3CCD" w:rsidRDefault="0046179A" w:rsidP="0046179A">
            <w:pPr>
              <w:pStyle w:val="Tabletext"/>
              <w:rPr>
                <w:rFonts w:ascii="Palatino" w:hAnsi="Palatino"/>
              </w:rPr>
            </w:pPr>
          </w:p>
        </w:tc>
        <w:tc>
          <w:tcPr>
            <w:tcW w:w="6912" w:type="dxa"/>
            <w:shd w:val="clear" w:color="auto" w:fill="auto"/>
          </w:tcPr>
          <w:p w:rsidR="0046179A" w:rsidRPr="005A3CCD" w:rsidRDefault="0046179A" w:rsidP="0046179A">
            <w:pPr>
              <w:pStyle w:val="Tabletext"/>
              <w:rPr>
                <w:rFonts w:ascii="Palatino" w:hAnsi="Palatino"/>
              </w:rPr>
            </w:pPr>
          </w:p>
        </w:tc>
      </w:tr>
      <w:tr w:rsidR="0046179A" w:rsidRPr="005A3CCD">
        <w:tblPrEx>
          <w:tblCellMar>
            <w:top w:w="0" w:type="dxa"/>
            <w:bottom w:w="0" w:type="dxa"/>
          </w:tblCellMar>
        </w:tblPrEx>
        <w:tc>
          <w:tcPr>
            <w:tcW w:w="864" w:type="dxa"/>
          </w:tcPr>
          <w:p w:rsidR="0046179A" w:rsidRPr="005A3CCD" w:rsidRDefault="0046179A" w:rsidP="0046179A">
            <w:pPr>
              <w:pStyle w:val="Tabletext"/>
              <w:rPr>
                <w:rFonts w:ascii="Palatino" w:hAnsi="Palatino"/>
              </w:rPr>
            </w:pPr>
            <w:r w:rsidRPr="005A3CCD">
              <w:rPr>
                <w:rFonts w:ascii="Palatino" w:hAnsi="Palatino"/>
              </w:rPr>
              <w:t>15</w:t>
            </w:r>
          </w:p>
        </w:tc>
        <w:tc>
          <w:tcPr>
            <w:tcW w:w="1440" w:type="dxa"/>
          </w:tcPr>
          <w:p w:rsidR="0046179A" w:rsidRPr="005A3CCD" w:rsidRDefault="0046179A" w:rsidP="0046179A">
            <w:pPr>
              <w:pStyle w:val="Tabletext"/>
              <w:rPr>
                <w:rFonts w:ascii="Palatino" w:hAnsi="Palatino"/>
              </w:rPr>
            </w:pPr>
          </w:p>
        </w:tc>
        <w:tc>
          <w:tcPr>
            <w:tcW w:w="6912" w:type="dxa"/>
            <w:shd w:val="clear" w:color="auto" w:fill="auto"/>
            <w:vAlign w:val="center"/>
          </w:tcPr>
          <w:p w:rsidR="0046179A" w:rsidRPr="005A3CCD" w:rsidRDefault="0046179A" w:rsidP="0046179A">
            <w:pPr>
              <w:pStyle w:val="Tabletext"/>
              <w:rPr>
                <w:rFonts w:ascii="Palatino" w:hAnsi="Palatino"/>
              </w:rPr>
            </w:pPr>
          </w:p>
        </w:tc>
      </w:tr>
      <w:tr w:rsidR="0046179A" w:rsidRPr="005A3CCD">
        <w:tblPrEx>
          <w:tblCellMar>
            <w:top w:w="0" w:type="dxa"/>
            <w:bottom w:w="0" w:type="dxa"/>
          </w:tblCellMar>
        </w:tblPrEx>
        <w:tc>
          <w:tcPr>
            <w:tcW w:w="864" w:type="dxa"/>
          </w:tcPr>
          <w:p w:rsidR="0046179A" w:rsidRPr="005A3CCD" w:rsidRDefault="0046179A" w:rsidP="0046179A">
            <w:pPr>
              <w:pStyle w:val="Tabletext"/>
              <w:rPr>
                <w:rFonts w:ascii="Palatino" w:hAnsi="Palatino"/>
              </w:rPr>
            </w:pPr>
            <w:r w:rsidRPr="005A3CCD">
              <w:rPr>
                <w:rFonts w:ascii="Palatino" w:hAnsi="Palatino"/>
              </w:rPr>
              <w:t>16</w:t>
            </w:r>
          </w:p>
        </w:tc>
        <w:tc>
          <w:tcPr>
            <w:tcW w:w="1440" w:type="dxa"/>
          </w:tcPr>
          <w:p w:rsidR="0046179A" w:rsidRPr="005A3CCD" w:rsidRDefault="0046179A" w:rsidP="0046179A">
            <w:pPr>
              <w:pStyle w:val="Tabletext"/>
              <w:rPr>
                <w:rFonts w:ascii="Palatino" w:hAnsi="Palatino"/>
              </w:rPr>
            </w:pPr>
          </w:p>
        </w:tc>
        <w:tc>
          <w:tcPr>
            <w:tcW w:w="6912" w:type="dxa"/>
            <w:vAlign w:val="center"/>
          </w:tcPr>
          <w:p w:rsidR="0046179A" w:rsidRPr="005A3CCD" w:rsidRDefault="0046179A" w:rsidP="0046179A">
            <w:pPr>
              <w:pStyle w:val="Tabletext"/>
              <w:rPr>
                <w:rFonts w:ascii="Palatino" w:hAnsi="Palatino"/>
              </w:rPr>
            </w:pPr>
          </w:p>
        </w:tc>
      </w:tr>
      <w:tr w:rsidR="0046179A" w:rsidRPr="005A3CCD">
        <w:tblPrEx>
          <w:tblCellMar>
            <w:top w:w="0" w:type="dxa"/>
            <w:bottom w:w="0" w:type="dxa"/>
          </w:tblCellMar>
        </w:tblPrEx>
        <w:tc>
          <w:tcPr>
            <w:tcW w:w="864" w:type="dxa"/>
          </w:tcPr>
          <w:p w:rsidR="0046179A" w:rsidRPr="005A3CCD" w:rsidRDefault="0046179A" w:rsidP="0046179A">
            <w:pPr>
              <w:pStyle w:val="Tabletext"/>
              <w:rPr>
                <w:rFonts w:ascii="Palatino" w:hAnsi="Palatino"/>
              </w:rPr>
            </w:pPr>
            <w:r w:rsidRPr="005A3CCD">
              <w:rPr>
                <w:rFonts w:ascii="Palatino" w:hAnsi="Palatino"/>
              </w:rPr>
              <w:t>17</w:t>
            </w:r>
          </w:p>
        </w:tc>
        <w:tc>
          <w:tcPr>
            <w:tcW w:w="1440" w:type="dxa"/>
          </w:tcPr>
          <w:p w:rsidR="0046179A" w:rsidRPr="005A3CCD" w:rsidRDefault="0046179A" w:rsidP="0046179A">
            <w:pPr>
              <w:pStyle w:val="Tabletext"/>
              <w:rPr>
                <w:rFonts w:ascii="Palatino" w:hAnsi="Palatino"/>
              </w:rPr>
            </w:pPr>
          </w:p>
        </w:tc>
        <w:tc>
          <w:tcPr>
            <w:tcW w:w="6912" w:type="dxa"/>
          </w:tcPr>
          <w:p w:rsidR="0046179A" w:rsidRPr="005A3CCD" w:rsidRDefault="0046179A" w:rsidP="0046179A">
            <w:pPr>
              <w:pStyle w:val="Tabletext"/>
              <w:rPr>
                <w:rFonts w:ascii="Palatino" w:hAnsi="Palatino"/>
              </w:rPr>
            </w:pPr>
          </w:p>
        </w:tc>
      </w:tr>
    </w:tbl>
    <w:p w:rsidR="006C757C" w:rsidRPr="005A3CCD" w:rsidRDefault="006C757C" w:rsidP="0046179A">
      <w:pPr>
        <w:rPr>
          <w:rFonts w:ascii="Palatino" w:hAnsi="Palatino"/>
        </w:rPr>
      </w:pPr>
    </w:p>
    <w:p w:rsidR="006C757C" w:rsidRPr="005A3CCD" w:rsidRDefault="006C757C" w:rsidP="006C757C">
      <w:pPr>
        <w:pStyle w:val="Heading3"/>
        <w:ind w:left="-450" w:right="-540"/>
        <w:rPr>
          <w:rFonts w:ascii="Palatino" w:hAnsi="Palatino"/>
          <w:b w:val="0"/>
        </w:rPr>
      </w:pPr>
      <w:r w:rsidRPr="005A3CCD">
        <w:rPr>
          <w:rFonts w:ascii="Palatino" w:hAnsi="Palatino"/>
        </w:rPr>
        <w:br w:type="page"/>
      </w:r>
      <w:r w:rsidRPr="005A3CCD">
        <w:rPr>
          <w:rFonts w:ascii="Palatino" w:hAnsi="Palatino"/>
        </w:rPr>
        <w:lastRenderedPageBreak/>
        <w:t>Student Resources</w:t>
      </w:r>
      <w:r w:rsidR="00E256BE" w:rsidRPr="005A3CCD">
        <w:rPr>
          <w:rFonts w:ascii="Palatino" w:hAnsi="Palatino"/>
        </w:rPr>
        <w:t xml:space="preserve"> (Optional)</w:t>
      </w:r>
    </w:p>
    <w:p w:rsidR="006C757C" w:rsidRPr="005A3CCD" w:rsidRDefault="006C757C" w:rsidP="006C757C">
      <w:pPr>
        <w:pStyle w:val="Heading2"/>
        <w:ind w:left="-450" w:right="-540"/>
        <w:rPr>
          <w:rFonts w:ascii="Palatino" w:hAnsi="Palatino"/>
          <w:sz w:val="24"/>
          <w:szCs w:val="24"/>
        </w:rPr>
      </w:pPr>
      <w:r w:rsidRPr="005A3CCD">
        <w:rPr>
          <w:rFonts w:ascii="Palatino" w:hAnsi="Palatino"/>
          <w:sz w:val="24"/>
          <w:szCs w:val="24"/>
        </w:rPr>
        <w:t>Library</w:t>
      </w:r>
    </w:p>
    <w:p w:rsidR="006C757C" w:rsidRPr="005A3CCD" w:rsidRDefault="006C757C" w:rsidP="006C757C">
      <w:pPr>
        <w:ind w:left="-450" w:right="-540"/>
        <w:rPr>
          <w:rFonts w:ascii="Palatino" w:hAnsi="Palatino"/>
        </w:rPr>
      </w:pPr>
      <w:r w:rsidRPr="005A3CCD">
        <w:rPr>
          <w:rFonts w:ascii="Palatino" w:hAnsi="Palatino"/>
        </w:rPr>
        <w:t xml:space="preserve">The </w:t>
      </w:r>
      <w:hyperlink r:id="rId16" w:history="1">
        <w:r w:rsidRPr="005A3CCD">
          <w:rPr>
            <w:rStyle w:val="Hyperlink"/>
            <w:rFonts w:ascii="Palatino" w:hAnsi="Palatino"/>
          </w:rPr>
          <w:t>Libr</w:t>
        </w:r>
        <w:r w:rsidRPr="005A3CCD">
          <w:rPr>
            <w:rStyle w:val="Hyperlink"/>
            <w:rFonts w:ascii="Palatino" w:hAnsi="Palatino"/>
          </w:rPr>
          <w:t>a</w:t>
        </w:r>
        <w:r w:rsidRPr="005A3CCD">
          <w:rPr>
            <w:rStyle w:val="Hyperlink"/>
            <w:rFonts w:ascii="Palatino" w:hAnsi="Palatino"/>
          </w:rPr>
          <w:t xml:space="preserve">ry </w:t>
        </w:r>
      </w:hyperlink>
      <w:r w:rsidRPr="005A3CCD">
        <w:rPr>
          <w:rFonts w:ascii="Palatino" w:hAnsi="Palatino"/>
        </w:rPr>
        <w:t xml:space="preserve">at Stanislaus State provides many services including computers for student use, course reserve materials, reference, and research materials. Printing is available along with quiet study areas. The Library has an assistive technology available for students enrolled in DRS. You may contact the Library </w:t>
      </w:r>
      <w:hyperlink r:id="rId17" w:history="1">
        <w:r w:rsidRPr="005A3CCD">
          <w:rPr>
            <w:rStyle w:val="Hyperlink"/>
            <w:rFonts w:ascii="Palatino" w:hAnsi="Palatino"/>
          </w:rPr>
          <w:t>Reference Desk</w:t>
        </w:r>
      </w:hyperlink>
      <w:r w:rsidRPr="005A3CCD">
        <w:rPr>
          <w:rFonts w:ascii="Palatino" w:hAnsi="Palatino"/>
        </w:rPr>
        <w:t xml:space="preserve"> at (209) 667-3233. Library </w:t>
      </w:r>
      <w:hyperlink r:id="rId18" w:history="1">
        <w:r w:rsidRPr="005A3CCD">
          <w:rPr>
            <w:rStyle w:val="Hyperlink"/>
            <w:rFonts w:ascii="Palatino" w:hAnsi="Palatino"/>
          </w:rPr>
          <w:t>liaisons</w:t>
        </w:r>
      </w:hyperlink>
      <w:r w:rsidRPr="005A3CCD">
        <w:rPr>
          <w:rFonts w:ascii="Palatino" w:hAnsi="Palatino"/>
        </w:rPr>
        <w:t xml:space="preserve"> are available for each department.</w:t>
      </w:r>
    </w:p>
    <w:p w:rsidR="006C757C" w:rsidRPr="005A3CCD" w:rsidRDefault="006C757C" w:rsidP="006C757C">
      <w:pPr>
        <w:pStyle w:val="Heading2"/>
        <w:ind w:left="-450" w:right="-540"/>
        <w:rPr>
          <w:rFonts w:ascii="Palatino" w:hAnsi="Palatino"/>
          <w:sz w:val="24"/>
          <w:szCs w:val="24"/>
        </w:rPr>
      </w:pPr>
      <w:r w:rsidRPr="005A3CCD">
        <w:rPr>
          <w:rFonts w:ascii="Palatino" w:hAnsi="Palatino"/>
          <w:sz w:val="24"/>
          <w:szCs w:val="24"/>
        </w:rPr>
        <w:t>Computer Labs</w:t>
      </w:r>
    </w:p>
    <w:p w:rsidR="006C757C" w:rsidRPr="005A3CCD" w:rsidRDefault="006C757C" w:rsidP="00E01D1B">
      <w:pPr>
        <w:ind w:left="-450" w:right="-540"/>
        <w:rPr>
          <w:rFonts w:ascii="Palatino" w:hAnsi="Palatino"/>
        </w:rPr>
      </w:pPr>
      <w:r w:rsidRPr="005A3CCD">
        <w:rPr>
          <w:rFonts w:ascii="Palatino" w:hAnsi="Palatino"/>
        </w:rPr>
        <w:t xml:space="preserve">A computer lab for student use is located in the </w:t>
      </w:r>
      <w:hyperlink r:id="rId19" w:history="1">
        <w:r w:rsidRPr="005A3CCD">
          <w:rPr>
            <w:rStyle w:val="Hyperlink"/>
            <w:rFonts w:ascii="Palatino" w:hAnsi="Palatino"/>
          </w:rPr>
          <w:t>Library</w:t>
        </w:r>
      </w:hyperlink>
      <w:r w:rsidRPr="005A3CCD">
        <w:rPr>
          <w:rFonts w:ascii="Palatino" w:hAnsi="Palatino"/>
        </w:rPr>
        <w:t xml:space="preserve">, Room L145 and </w:t>
      </w:r>
      <w:hyperlink r:id="rId20" w:history="1">
        <w:r w:rsidRPr="005A3CCD">
          <w:rPr>
            <w:rStyle w:val="Hyperlink"/>
            <w:rFonts w:ascii="Palatino" w:hAnsi="Palatino"/>
          </w:rPr>
          <w:t>additional computer labs</w:t>
        </w:r>
      </w:hyperlink>
      <w:r w:rsidRPr="005A3CCD">
        <w:rPr>
          <w:rFonts w:ascii="Palatino" w:hAnsi="Palatino"/>
        </w:rPr>
        <w:t xml:space="preserve"> may be available to students</w:t>
      </w:r>
      <w:r w:rsidR="00BC6820" w:rsidRPr="005A3CCD">
        <w:rPr>
          <w:rFonts w:ascii="Palatino" w:hAnsi="Palatino"/>
        </w:rPr>
        <w:t xml:space="preserve"> in your department or college. </w:t>
      </w:r>
    </w:p>
    <w:p w:rsidR="006C757C" w:rsidRPr="005A3CCD" w:rsidRDefault="006C757C" w:rsidP="006C757C">
      <w:pPr>
        <w:pStyle w:val="Heading2"/>
        <w:ind w:left="-450" w:right="-540"/>
        <w:rPr>
          <w:rFonts w:ascii="Palatino" w:hAnsi="Palatino"/>
          <w:sz w:val="24"/>
          <w:szCs w:val="24"/>
        </w:rPr>
      </w:pPr>
      <w:r w:rsidRPr="005A3CCD">
        <w:rPr>
          <w:rFonts w:ascii="Palatino" w:hAnsi="Palatino"/>
          <w:sz w:val="24"/>
          <w:szCs w:val="24"/>
        </w:rPr>
        <w:t xml:space="preserve">OIT Support Services </w:t>
      </w:r>
    </w:p>
    <w:p w:rsidR="006C757C" w:rsidRPr="005A3CCD" w:rsidRDefault="006C757C" w:rsidP="006C757C">
      <w:pPr>
        <w:ind w:left="-450" w:right="-540"/>
        <w:rPr>
          <w:rFonts w:ascii="Palatino" w:hAnsi="Palatino"/>
        </w:rPr>
      </w:pPr>
      <w:r w:rsidRPr="005A3CCD">
        <w:rPr>
          <w:rFonts w:ascii="Palatino" w:hAnsi="Palatino"/>
        </w:rPr>
        <w:t xml:space="preserve">You can get help using your computer from the Office of Information Technology (OIT) Technology Support Desk in the first floor of the Library, L150. You may contact them by calling (209) 667-3687 or email </w:t>
      </w:r>
      <w:hyperlink r:id="rId21" w:history="1">
        <w:r w:rsidRPr="005A3CCD">
          <w:rPr>
            <w:rStyle w:val="Hyperlink"/>
            <w:rFonts w:ascii="Palatino" w:hAnsi="Palatino"/>
          </w:rPr>
          <w:t>TechSupport@csustan.edu</w:t>
        </w:r>
      </w:hyperlink>
      <w:r w:rsidRPr="005A3CCD">
        <w:rPr>
          <w:rFonts w:ascii="Palatino" w:hAnsi="Palatino"/>
        </w:rPr>
        <w:t xml:space="preserve">. </w:t>
      </w:r>
    </w:p>
    <w:p w:rsidR="006C757C" w:rsidRPr="005A3CCD" w:rsidRDefault="006C757C" w:rsidP="006C757C">
      <w:pPr>
        <w:pStyle w:val="Heading2"/>
        <w:ind w:left="-450" w:right="-540"/>
        <w:rPr>
          <w:rFonts w:ascii="Palatino" w:hAnsi="Palatino"/>
          <w:sz w:val="24"/>
          <w:szCs w:val="24"/>
        </w:rPr>
      </w:pPr>
      <w:r w:rsidRPr="005A3CCD">
        <w:rPr>
          <w:rFonts w:ascii="Palatino" w:hAnsi="Palatino"/>
          <w:sz w:val="24"/>
          <w:szCs w:val="24"/>
        </w:rPr>
        <w:t>Student Services</w:t>
      </w:r>
    </w:p>
    <w:p w:rsidR="006C757C" w:rsidRPr="005A3CCD" w:rsidRDefault="006C757C" w:rsidP="006C757C">
      <w:pPr>
        <w:ind w:left="-450" w:right="-540"/>
        <w:rPr>
          <w:rFonts w:ascii="Palatino" w:hAnsi="Palatino"/>
        </w:rPr>
      </w:pPr>
      <w:r w:rsidRPr="005A3CCD">
        <w:rPr>
          <w:rFonts w:ascii="Palatino" w:hAnsi="Palatino"/>
        </w:rPr>
        <w:t xml:space="preserve">Student services are designed to assist students in the development of their full academic potential and to motivate them to become self-directed learners. Students can find support for services such as skills assessment, individual or group tutorials, subject advising, learning assistance, summer academic preparation and basic skills development. Student services information can be found on the </w:t>
      </w:r>
      <w:hyperlink r:id="rId22" w:history="1">
        <w:r w:rsidRPr="005A3CCD">
          <w:rPr>
            <w:rStyle w:val="Hyperlink"/>
            <w:rFonts w:ascii="Palatino" w:hAnsi="Palatino"/>
          </w:rPr>
          <w:t>current student’s page of the Stanislaus State web site</w:t>
        </w:r>
      </w:hyperlink>
    </w:p>
    <w:p w:rsidR="006C757C" w:rsidRPr="005A3CCD" w:rsidRDefault="006C757C" w:rsidP="006C757C">
      <w:pPr>
        <w:pStyle w:val="Heading2"/>
        <w:ind w:left="-450" w:right="-540"/>
        <w:rPr>
          <w:rFonts w:ascii="Palatino" w:hAnsi="Palatino"/>
          <w:sz w:val="24"/>
          <w:szCs w:val="24"/>
        </w:rPr>
      </w:pPr>
      <w:r w:rsidRPr="005A3CCD">
        <w:rPr>
          <w:rFonts w:ascii="Palatino" w:hAnsi="Palatino"/>
          <w:sz w:val="24"/>
          <w:szCs w:val="24"/>
        </w:rPr>
        <w:t>Lynda.com</w:t>
      </w:r>
    </w:p>
    <w:p w:rsidR="006C757C" w:rsidRPr="005A3CCD" w:rsidRDefault="006C757C" w:rsidP="006C757C">
      <w:pPr>
        <w:ind w:left="-450" w:right="-540"/>
        <w:rPr>
          <w:rFonts w:ascii="Palatino" w:hAnsi="Palatino"/>
        </w:rPr>
      </w:pPr>
      <w:hyperlink r:id="rId23" w:history="1">
        <w:r w:rsidRPr="005A3CCD">
          <w:rPr>
            <w:rStyle w:val="Hyperlink"/>
            <w:rFonts w:ascii="Palatino" w:hAnsi="Palatino"/>
          </w:rPr>
          <w:t>Lynda.com</w:t>
        </w:r>
      </w:hyperlink>
      <w:r w:rsidRPr="005A3CCD">
        <w:rPr>
          <w:rFonts w:ascii="Palatino" w:hAnsi="Palatino"/>
        </w:rPr>
        <w:t xml:space="preserve"> is a leading online learning platform that helps anyone learn business, software, technology and creative skills to achieve personal and professional goals. Students, staff, and faculty at Stanislaus State have free access to the Lynda.com video library of engaging, top-quality courses taught by recognized industry experts. Log in via the </w:t>
      </w:r>
      <w:hyperlink r:id="rId24" w:history="1">
        <w:r w:rsidRPr="005A3CCD">
          <w:rPr>
            <w:rStyle w:val="Hyperlink"/>
            <w:rFonts w:ascii="Palatino" w:hAnsi="Palatino"/>
          </w:rPr>
          <w:t>campus portal</w:t>
        </w:r>
      </w:hyperlink>
      <w:r w:rsidRPr="005A3CCD">
        <w:rPr>
          <w:rFonts w:ascii="Palatino" w:hAnsi="Palatino"/>
        </w:rPr>
        <w:t>.</w:t>
      </w:r>
    </w:p>
    <w:p w:rsidR="006C757C" w:rsidRPr="005A3CCD" w:rsidRDefault="006C757C" w:rsidP="006C757C">
      <w:pPr>
        <w:pStyle w:val="Heading2"/>
        <w:ind w:left="-450" w:right="-540"/>
        <w:rPr>
          <w:rFonts w:ascii="Palatino" w:hAnsi="Palatino"/>
          <w:sz w:val="24"/>
          <w:szCs w:val="24"/>
        </w:rPr>
      </w:pPr>
      <w:r w:rsidRPr="005A3CCD">
        <w:rPr>
          <w:rFonts w:ascii="Palatino" w:hAnsi="Palatino"/>
          <w:sz w:val="24"/>
          <w:szCs w:val="24"/>
        </w:rPr>
        <w:t>Tutoring Center</w:t>
      </w:r>
    </w:p>
    <w:p w:rsidR="006C757C" w:rsidRPr="005A3CCD" w:rsidRDefault="006C757C" w:rsidP="006C757C">
      <w:pPr>
        <w:ind w:left="-450" w:right="-540"/>
        <w:rPr>
          <w:rFonts w:ascii="Palatino" w:hAnsi="Palatino"/>
        </w:rPr>
      </w:pPr>
      <w:r w:rsidRPr="005A3CCD">
        <w:rPr>
          <w:rFonts w:ascii="Palatino" w:hAnsi="Palatino"/>
        </w:rPr>
        <w:t xml:space="preserve">The </w:t>
      </w:r>
      <w:hyperlink r:id="rId25" w:history="1">
        <w:r w:rsidRPr="005A3CCD">
          <w:rPr>
            <w:rStyle w:val="Hyperlink"/>
            <w:rFonts w:ascii="Palatino" w:hAnsi="Palatino"/>
          </w:rPr>
          <w:t>Tutoring Center</w:t>
        </w:r>
      </w:hyperlink>
      <w:r w:rsidRPr="005A3CCD">
        <w:rPr>
          <w:rFonts w:ascii="Palatino" w:hAnsi="Palatino"/>
        </w:rPr>
        <w:t xml:space="preserve"> provides academic support to all Stanislaus State students. Our goal is to create an open atmosphere of learning, with the purpose of encouraging dialogue among students in order to share techniques for academic success. The Tutoring Center offers free one-on-one and group tutoring in most disciplines, at all levels of proficiency. The Tutoring Center is located in the Library, Room L112. Call (209) 667-3642 for more information.</w:t>
      </w:r>
    </w:p>
    <w:p w:rsidR="006C757C" w:rsidRPr="005A3CCD" w:rsidRDefault="004D293A" w:rsidP="006C757C">
      <w:pPr>
        <w:pStyle w:val="Heading2"/>
        <w:ind w:left="-450" w:right="-540"/>
        <w:rPr>
          <w:rFonts w:ascii="Palatino" w:hAnsi="Palatino"/>
          <w:sz w:val="24"/>
          <w:szCs w:val="24"/>
        </w:rPr>
      </w:pPr>
      <w:r w:rsidRPr="005A3CCD">
        <w:rPr>
          <w:rFonts w:ascii="Palatino" w:hAnsi="Palatino"/>
          <w:sz w:val="24"/>
          <w:szCs w:val="24"/>
        </w:rPr>
        <w:br w:type="page"/>
      </w:r>
      <w:r w:rsidR="006C757C" w:rsidRPr="005A3CCD">
        <w:rPr>
          <w:rFonts w:ascii="Palatino" w:hAnsi="Palatino"/>
          <w:sz w:val="24"/>
          <w:szCs w:val="24"/>
        </w:rPr>
        <w:lastRenderedPageBreak/>
        <w:t xml:space="preserve">Writing Center </w:t>
      </w:r>
    </w:p>
    <w:p w:rsidR="006C757C" w:rsidRPr="005A3CCD" w:rsidRDefault="006C757C" w:rsidP="006C757C">
      <w:pPr>
        <w:ind w:left="-450" w:right="-540"/>
        <w:rPr>
          <w:rFonts w:ascii="Palatino" w:hAnsi="Palatino"/>
        </w:rPr>
      </w:pPr>
      <w:r w:rsidRPr="005A3CCD">
        <w:rPr>
          <w:rFonts w:ascii="Palatino" w:hAnsi="Palatino"/>
        </w:rPr>
        <w:t xml:space="preserve">The </w:t>
      </w:r>
      <w:hyperlink r:id="rId26" w:history="1">
        <w:r w:rsidRPr="005A3CCD">
          <w:rPr>
            <w:rStyle w:val="Hyperlink"/>
            <w:rFonts w:ascii="Palatino" w:hAnsi="Palatino"/>
          </w:rPr>
          <w:t>Writing Center</w:t>
        </w:r>
      </w:hyperlink>
      <w:r w:rsidRPr="005A3CCD">
        <w:rPr>
          <w:rFonts w:ascii="Palatino" w:hAnsi="Palatino"/>
        </w:rPr>
        <w:t xml:space="preserve"> works collaboratively with undergraduates and graduate students to help them develop and craft their writing.  Writing Center tutors do not proofread or edit student papers.  Instead, tutors work with each student to develop his/her own writing process and revision skills. The Writing Center is located in the Library, Room L112. Call (209) 667-3465 for more information.</w:t>
      </w:r>
    </w:p>
    <w:p w:rsidR="006C757C" w:rsidRPr="005A3CCD" w:rsidRDefault="006C757C" w:rsidP="006C757C">
      <w:pPr>
        <w:pStyle w:val="Heading2"/>
        <w:ind w:left="-450" w:right="-540"/>
        <w:rPr>
          <w:rFonts w:ascii="Palatino" w:hAnsi="Palatino"/>
          <w:sz w:val="24"/>
          <w:szCs w:val="24"/>
        </w:rPr>
      </w:pPr>
      <w:r w:rsidRPr="005A3CCD">
        <w:rPr>
          <w:rFonts w:ascii="Palatino" w:hAnsi="Palatino"/>
          <w:sz w:val="24"/>
          <w:szCs w:val="24"/>
        </w:rPr>
        <w:t>Psychological Counseling Services</w:t>
      </w:r>
    </w:p>
    <w:p w:rsidR="006C757C" w:rsidRPr="005A3CCD" w:rsidRDefault="006C757C" w:rsidP="006C757C">
      <w:pPr>
        <w:ind w:left="-450" w:right="-540"/>
        <w:rPr>
          <w:rFonts w:ascii="Palatino" w:hAnsi="Palatino"/>
        </w:rPr>
      </w:pPr>
      <w:hyperlink r:id="rId27" w:history="1">
        <w:r w:rsidRPr="005A3CCD">
          <w:rPr>
            <w:rStyle w:val="Hyperlink"/>
            <w:rFonts w:ascii="Palatino" w:hAnsi="Palatino"/>
          </w:rPr>
          <w:t>Psychological C</w:t>
        </w:r>
        <w:r w:rsidRPr="005A3CCD">
          <w:rPr>
            <w:rStyle w:val="Hyperlink"/>
            <w:rFonts w:ascii="Palatino" w:hAnsi="Palatino"/>
          </w:rPr>
          <w:t>o</w:t>
        </w:r>
        <w:r w:rsidRPr="005A3CCD">
          <w:rPr>
            <w:rStyle w:val="Hyperlink"/>
            <w:rFonts w:ascii="Palatino" w:hAnsi="Palatino"/>
          </w:rPr>
          <w:t>unseling Services</w:t>
        </w:r>
      </w:hyperlink>
      <w:r w:rsidRPr="005A3CCD">
        <w:rPr>
          <w:rFonts w:ascii="Palatino" w:hAnsi="Palatino"/>
        </w:rPr>
        <w:t xml:space="preserve"> provides professional, ethical, and confidential psychological counseling to students. Additionally, Psychological Counseling Services offers workshops, outreach, and consultation. Psychological Counselors assist students to develop cognitive and emotional integration, relationship skills, and personal resilience. Psychological Counseling Services is located in the Library, Room L185. Call (209) 667-3381 for more information.</w:t>
      </w:r>
    </w:p>
    <w:p w:rsidR="006C757C" w:rsidRPr="005A3CCD" w:rsidRDefault="006C757C" w:rsidP="006C757C">
      <w:pPr>
        <w:pStyle w:val="Heading2"/>
        <w:ind w:left="-450" w:right="-540"/>
        <w:rPr>
          <w:rFonts w:ascii="Palatino" w:hAnsi="Palatino"/>
          <w:sz w:val="24"/>
          <w:szCs w:val="24"/>
        </w:rPr>
      </w:pPr>
      <w:r w:rsidRPr="005A3CCD">
        <w:rPr>
          <w:rFonts w:ascii="Palatino" w:hAnsi="Palatino"/>
          <w:sz w:val="24"/>
          <w:szCs w:val="24"/>
        </w:rPr>
        <w:t>Student Health Center</w:t>
      </w:r>
    </w:p>
    <w:p w:rsidR="00E05BB8" w:rsidRPr="005A3CCD" w:rsidRDefault="006C757C" w:rsidP="00E05BB8">
      <w:pPr>
        <w:ind w:left="-450" w:right="-540"/>
        <w:rPr>
          <w:rFonts w:ascii="Palatino" w:hAnsi="Palatino"/>
        </w:rPr>
      </w:pPr>
      <w:r w:rsidRPr="005A3CCD">
        <w:rPr>
          <w:rFonts w:ascii="Palatino" w:hAnsi="Palatino"/>
        </w:rPr>
        <w:t xml:space="preserve">The </w:t>
      </w:r>
      <w:hyperlink r:id="rId28" w:history="1">
        <w:r w:rsidRPr="005A3CCD">
          <w:rPr>
            <w:rStyle w:val="Hyperlink"/>
            <w:rFonts w:ascii="Palatino" w:hAnsi="Palatino"/>
          </w:rPr>
          <w:t xml:space="preserve">Student Health Center </w:t>
        </w:r>
      </w:hyperlink>
      <w:r w:rsidRPr="005A3CCD">
        <w:rPr>
          <w:rFonts w:ascii="Palatino" w:hAnsi="Palatino"/>
        </w:rPr>
        <w:t>(SHC) is a fully accredited outpatient clinic that provides primary medical care, health education, wellness promotion, and disease prevention. The facility is equipped with eight up-to-date examination rooms, a pharmacy, a clinical laboratory, a medical library, a minor surgery room, and two infirmary (short stay) rooms. Most services are provided at low cost or no cost. The SHC is funded solely by the Stanislaus State student health fee. The SHC is located in building #29 (</w:t>
      </w:r>
      <w:hyperlink r:id="rId29" w:history="1">
        <w:r w:rsidRPr="005A3CCD">
          <w:rPr>
            <w:rStyle w:val="Hyperlink"/>
            <w:rFonts w:ascii="Palatino" w:hAnsi="Palatino"/>
          </w:rPr>
          <w:t>see map</w:t>
        </w:r>
      </w:hyperlink>
      <w:r w:rsidRPr="005A3CCD">
        <w:rPr>
          <w:rFonts w:ascii="Palatino" w:hAnsi="Palatino"/>
        </w:rPr>
        <w:t>). Call (209) 667-3396 for more information.</w:t>
      </w:r>
    </w:p>
    <w:p w:rsidR="00E05BB8" w:rsidRPr="005A3CCD" w:rsidRDefault="00E05BB8" w:rsidP="00E05BB8">
      <w:pPr>
        <w:pStyle w:val="Heading2"/>
        <w:ind w:left="-450" w:right="-540"/>
        <w:rPr>
          <w:rFonts w:ascii="Palatino" w:hAnsi="Palatino"/>
          <w:sz w:val="24"/>
          <w:szCs w:val="24"/>
        </w:rPr>
      </w:pPr>
      <w:r w:rsidRPr="005A3CCD">
        <w:rPr>
          <w:rFonts w:ascii="Palatino" w:hAnsi="Palatino"/>
          <w:sz w:val="24"/>
          <w:szCs w:val="24"/>
        </w:rPr>
        <w:t>Disability Resource Services</w:t>
      </w:r>
    </w:p>
    <w:p w:rsidR="00E05BB8" w:rsidRPr="005A3CCD" w:rsidRDefault="00E05BB8" w:rsidP="00E05BB8">
      <w:pPr>
        <w:ind w:left="-450" w:right="-540"/>
        <w:rPr>
          <w:rFonts w:ascii="Palatino" w:hAnsi="Palatino"/>
        </w:rPr>
      </w:pPr>
      <w:hyperlink r:id="rId30" w:history="1">
        <w:r w:rsidRPr="005A3CCD">
          <w:rPr>
            <w:rStyle w:val="Hyperlink"/>
            <w:rFonts w:ascii="Palatino" w:hAnsi="Palatino"/>
          </w:rPr>
          <w:t xml:space="preserve">Disability Resource Services </w:t>
        </w:r>
        <w:r w:rsidRPr="005A3CCD">
          <w:rPr>
            <w:rStyle w:val="Hyperlink"/>
            <w:rFonts w:ascii="Palatino" w:hAnsi="Palatino"/>
          </w:rPr>
          <w:t>(DRS)</w:t>
        </w:r>
      </w:hyperlink>
      <w:r w:rsidRPr="005A3CCD">
        <w:rPr>
          <w:rFonts w:ascii="Palatino" w:hAnsi="Palatino"/>
        </w:rPr>
        <w:t xml:space="preserve"> staff coordinate with students and faculty to provide reasonable accommodations and services for students with </w:t>
      </w:r>
      <w:r w:rsidR="00435F9A" w:rsidRPr="005A3CCD">
        <w:rPr>
          <w:rFonts w:ascii="Palatino" w:hAnsi="Palatino"/>
        </w:rPr>
        <w:t xml:space="preserve">physical and/or mental </w:t>
      </w:r>
      <w:r w:rsidRPr="005A3CCD">
        <w:rPr>
          <w:rFonts w:ascii="Palatino" w:hAnsi="Palatino"/>
        </w:rPr>
        <w:t xml:space="preserve">disabilities. Reasonable accommodations may include testing accommodations, </w:t>
      </w:r>
      <w:r w:rsidR="00435F9A" w:rsidRPr="005A3CCD">
        <w:rPr>
          <w:rFonts w:ascii="Palatino" w:hAnsi="Palatino"/>
        </w:rPr>
        <w:t xml:space="preserve">cart service, assistive technology, conversion of instructional materials to an accessible format, </w:t>
      </w:r>
      <w:r w:rsidRPr="005A3CCD">
        <w:rPr>
          <w:rFonts w:ascii="Palatino" w:hAnsi="Palatino"/>
        </w:rPr>
        <w:t>oral or sign language interpreters, note taking services, or real-time captioning services</w:t>
      </w:r>
      <w:r w:rsidR="00435F9A" w:rsidRPr="005A3CCD">
        <w:rPr>
          <w:rFonts w:ascii="Palatino" w:hAnsi="Palatino"/>
        </w:rPr>
        <w:t xml:space="preserve">, or other accommodations. </w:t>
      </w:r>
      <w:r w:rsidRPr="005A3CCD">
        <w:rPr>
          <w:rFonts w:ascii="Palatino" w:hAnsi="Palatino"/>
        </w:rPr>
        <w:t>DRS is located in the Library, Room L165. Call (209) 667-3159 for more information.</w:t>
      </w:r>
    </w:p>
    <w:p w:rsidR="00E05BB8" w:rsidRPr="005A3CCD" w:rsidRDefault="00E05BB8" w:rsidP="00E05BB8">
      <w:pPr>
        <w:ind w:left="-450"/>
        <w:rPr>
          <w:rFonts w:ascii="Palatino" w:hAnsi="Palatino"/>
        </w:rPr>
      </w:pPr>
    </w:p>
    <w:p w:rsidR="00E05BB8" w:rsidRPr="005A3CCD" w:rsidRDefault="00E05BB8" w:rsidP="00E05BB8">
      <w:pPr>
        <w:ind w:left="-450" w:right="-540"/>
        <w:rPr>
          <w:rFonts w:ascii="Palatino" w:hAnsi="Palatino"/>
        </w:rPr>
      </w:pPr>
    </w:p>
    <w:sectPr w:rsidR="00E05BB8" w:rsidRPr="005A3CCD" w:rsidSect="001E07DD">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2D5" w:rsidRDefault="00AB02D5">
      <w:r>
        <w:separator/>
      </w:r>
    </w:p>
  </w:endnote>
  <w:endnote w:type="continuationSeparator" w:id="0">
    <w:p w:rsidR="00AB02D5" w:rsidRDefault="00AB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2D5" w:rsidRDefault="00AB02D5">
      <w:r>
        <w:separator/>
      </w:r>
    </w:p>
  </w:footnote>
  <w:footnote w:type="continuationSeparator" w:id="0">
    <w:p w:rsidR="00AB02D5" w:rsidRDefault="00AB0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4EC3A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07EC4"/>
    <w:multiLevelType w:val="hybridMultilevel"/>
    <w:tmpl w:val="752EC7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B6655"/>
    <w:multiLevelType w:val="hybridMultilevel"/>
    <w:tmpl w:val="167256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740FCD"/>
    <w:multiLevelType w:val="multilevel"/>
    <w:tmpl w:val="BA444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B1BF8"/>
    <w:multiLevelType w:val="hybridMultilevel"/>
    <w:tmpl w:val="801C4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20B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2E44E2"/>
    <w:multiLevelType w:val="multilevel"/>
    <w:tmpl w:val="66960AD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AB2D99"/>
    <w:multiLevelType w:val="hybridMultilevel"/>
    <w:tmpl w:val="0CEC08F4"/>
    <w:lvl w:ilvl="0" w:tplc="A03CCC6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6256E"/>
    <w:multiLevelType w:val="hybridMultilevel"/>
    <w:tmpl w:val="67D6FF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6A5DC4"/>
    <w:multiLevelType w:val="hybridMultilevel"/>
    <w:tmpl w:val="C3B47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F24DD3"/>
    <w:multiLevelType w:val="multilevel"/>
    <w:tmpl w:val="3828BC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4A1057"/>
    <w:multiLevelType w:val="multilevel"/>
    <w:tmpl w:val="C482643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F499F"/>
    <w:multiLevelType w:val="hybridMultilevel"/>
    <w:tmpl w:val="3828B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BE7913"/>
    <w:multiLevelType w:val="hybridMultilevel"/>
    <w:tmpl w:val="5DC6D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891ED6"/>
    <w:multiLevelType w:val="multilevel"/>
    <w:tmpl w:val="FAAEA52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01AA5"/>
    <w:multiLevelType w:val="hybridMultilevel"/>
    <w:tmpl w:val="A6BCE5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A746F"/>
    <w:multiLevelType w:val="hybridMultilevel"/>
    <w:tmpl w:val="359272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8A3390"/>
    <w:multiLevelType w:val="hybridMultilevel"/>
    <w:tmpl w:val="AE50B3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6F236F"/>
    <w:multiLevelType w:val="hybridMultilevel"/>
    <w:tmpl w:val="D662EA2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A6F7F26"/>
    <w:multiLevelType w:val="hybridMultilevel"/>
    <w:tmpl w:val="75C68A5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B9342AA"/>
    <w:multiLevelType w:val="hybridMultilevel"/>
    <w:tmpl w:val="6D18C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664FDE"/>
    <w:multiLevelType w:val="hybridMultilevel"/>
    <w:tmpl w:val="9A9AAF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6162E7"/>
    <w:multiLevelType w:val="hybridMultilevel"/>
    <w:tmpl w:val="FEC0A3C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A6E14D8"/>
    <w:multiLevelType w:val="hybridMultilevel"/>
    <w:tmpl w:val="CBE6E1B8"/>
    <w:lvl w:ilvl="0" w:tplc="D66A5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FC1C30"/>
    <w:multiLevelType w:val="multilevel"/>
    <w:tmpl w:val="896ED24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5"/>
  </w:num>
  <w:num w:numId="4">
    <w:abstractNumId w:val="23"/>
  </w:num>
  <w:num w:numId="5">
    <w:abstractNumId w:val="19"/>
  </w:num>
  <w:num w:numId="6">
    <w:abstractNumId w:val="19"/>
    <w:lvlOverride w:ilvl="0">
      <w:startOverride w:val="1"/>
    </w:lvlOverride>
  </w:num>
  <w:num w:numId="7">
    <w:abstractNumId w:val="22"/>
  </w:num>
  <w:num w:numId="8">
    <w:abstractNumId w:val="8"/>
  </w:num>
  <w:num w:numId="9">
    <w:abstractNumId w:val="18"/>
  </w:num>
  <w:num w:numId="10">
    <w:abstractNumId w:val="10"/>
  </w:num>
  <w:num w:numId="11">
    <w:abstractNumId w:val="9"/>
  </w:num>
  <w:num w:numId="12">
    <w:abstractNumId w:val="24"/>
  </w:num>
  <w:num w:numId="13">
    <w:abstractNumId w:val="2"/>
  </w:num>
  <w:num w:numId="14">
    <w:abstractNumId w:val="13"/>
  </w:num>
  <w:num w:numId="15">
    <w:abstractNumId w:val="11"/>
  </w:num>
  <w:num w:numId="16">
    <w:abstractNumId w:val="17"/>
  </w:num>
  <w:num w:numId="17">
    <w:abstractNumId w:val="1"/>
  </w:num>
  <w:num w:numId="18">
    <w:abstractNumId w:val="4"/>
  </w:num>
  <w:num w:numId="19">
    <w:abstractNumId w:val="21"/>
  </w:num>
  <w:num w:numId="20">
    <w:abstractNumId w:val="14"/>
  </w:num>
  <w:num w:numId="21">
    <w:abstractNumId w:val="6"/>
  </w:num>
  <w:num w:numId="22">
    <w:abstractNumId w:val="12"/>
  </w:num>
  <w:num w:numId="23">
    <w:abstractNumId w:val="5"/>
    <w:lvlOverride w:ilvl="0">
      <w:startOverride w:val="1"/>
    </w:lvlOverride>
  </w:num>
  <w:num w:numId="24">
    <w:abstractNumId w:val="15"/>
  </w:num>
  <w:num w:numId="25">
    <w:abstractNumId w:val="5"/>
    <w:lvlOverride w:ilvl="0">
      <w:startOverride w:val="1"/>
    </w:lvlOverride>
  </w:num>
  <w:num w:numId="26">
    <w:abstractNumId w:val="7"/>
  </w:num>
  <w:num w:numId="27">
    <w:abstractNumId w:val="5"/>
    <w:lvlOverride w:ilvl="0">
      <w:startOverride w:val="1"/>
    </w:lvlOverride>
  </w:num>
  <w:num w:numId="28">
    <w:abstractNumId w:val="25"/>
  </w:num>
  <w:num w:numId="29">
    <w:abstractNumId w:val="5"/>
    <w:lvlOverride w:ilvl="0">
      <w:startOverride w:val="1"/>
    </w:lvlOverride>
  </w:num>
  <w:num w:numId="30">
    <w:abstractNumId w:val="20"/>
  </w:num>
  <w:num w:numId="31">
    <w:abstractNumId w:val="16"/>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36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DE"/>
    <w:rsid w:val="00056C37"/>
    <w:rsid w:val="000578FF"/>
    <w:rsid w:val="000930CC"/>
    <w:rsid w:val="0016475F"/>
    <w:rsid w:val="001872EB"/>
    <w:rsid w:val="001C19CC"/>
    <w:rsid w:val="001D3E66"/>
    <w:rsid w:val="001E07DD"/>
    <w:rsid w:val="00226B36"/>
    <w:rsid w:val="002C7474"/>
    <w:rsid w:val="003544D8"/>
    <w:rsid w:val="003A2BBA"/>
    <w:rsid w:val="00430FCC"/>
    <w:rsid w:val="00435F9A"/>
    <w:rsid w:val="0044697B"/>
    <w:rsid w:val="0046179A"/>
    <w:rsid w:val="004D293A"/>
    <w:rsid w:val="00534D3E"/>
    <w:rsid w:val="005A3CCD"/>
    <w:rsid w:val="005C3606"/>
    <w:rsid w:val="00641C48"/>
    <w:rsid w:val="006C757C"/>
    <w:rsid w:val="006D6BFA"/>
    <w:rsid w:val="006F2CB5"/>
    <w:rsid w:val="0075050A"/>
    <w:rsid w:val="00776811"/>
    <w:rsid w:val="007D08ED"/>
    <w:rsid w:val="007D2F27"/>
    <w:rsid w:val="00821ACF"/>
    <w:rsid w:val="00826A92"/>
    <w:rsid w:val="00851FEE"/>
    <w:rsid w:val="008C18F6"/>
    <w:rsid w:val="008E1627"/>
    <w:rsid w:val="00905BC1"/>
    <w:rsid w:val="00990F15"/>
    <w:rsid w:val="00A1016B"/>
    <w:rsid w:val="00A11803"/>
    <w:rsid w:val="00A25C56"/>
    <w:rsid w:val="00A46485"/>
    <w:rsid w:val="00A46A6B"/>
    <w:rsid w:val="00AA672B"/>
    <w:rsid w:val="00AB02D5"/>
    <w:rsid w:val="00BC6820"/>
    <w:rsid w:val="00BD32B6"/>
    <w:rsid w:val="00BF0D56"/>
    <w:rsid w:val="00BF2306"/>
    <w:rsid w:val="00C021F4"/>
    <w:rsid w:val="00C03E63"/>
    <w:rsid w:val="00C673FC"/>
    <w:rsid w:val="00CE2C57"/>
    <w:rsid w:val="00D4737F"/>
    <w:rsid w:val="00DA1977"/>
    <w:rsid w:val="00E01D1B"/>
    <w:rsid w:val="00E05BB8"/>
    <w:rsid w:val="00E13158"/>
    <w:rsid w:val="00E256BE"/>
    <w:rsid w:val="00EE1EA0"/>
    <w:rsid w:val="00F2284B"/>
    <w:rsid w:val="00F321D0"/>
    <w:rsid w:val="00F35027"/>
    <w:rsid w:val="00F37498"/>
    <w:rsid w:val="00FF09F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AC7B19EA-2E17-F641-83B7-81F4C5AA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 Spacing" w:qFormat="1"/>
    <w:lsdException w:name="Medium Grid 2" w:uiPriority="1" w:qFormat="1"/>
    <w:lsdException w:name="List Paragraph" w:qFormat="1"/>
    <w:lsdException w:name="Quote" w:qFormat="1"/>
    <w:lsdException w:name="Intense Quote" w:qFormat="1"/>
    <w:lsdException w:name="Colorful List Accent 1" w:uiPriority="34" w:qFormat="1"/>
    <w:lsdException w:name="Colorful Grid Accent 1" w:uiPriority="29" w:qFormat="1"/>
    <w:lsdException w:name="Light Shading Accent 2" w:uiPriority="30" w:qFormat="1"/>
    <w:lsdException w:name="Subtle Emphasis" w:uiPriority="19"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6C37"/>
    <w:rPr>
      <w:sz w:val="24"/>
      <w:szCs w:val="24"/>
    </w:rPr>
  </w:style>
  <w:style w:type="paragraph" w:styleId="Heading1">
    <w:name w:val="heading 1"/>
    <w:basedOn w:val="Normal"/>
    <w:next w:val="Normal"/>
    <w:link w:val="Heading1Char"/>
    <w:uiPriority w:val="9"/>
    <w:qFormat/>
    <w:rsid w:val="006F2CB5"/>
    <w:pPr>
      <w:keepNext/>
      <w:keepLines/>
      <w:spacing w:before="240"/>
      <w:outlineLvl w:val="0"/>
    </w:pPr>
    <w:rPr>
      <w:rFonts w:ascii="Calibri" w:eastAsia="MS Gothic" w:hAnsi="Calibri"/>
      <w:b/>
      <w:bCs/>
      <w:color w:val="1F4E79"/>
      <w:szCs w:val="32"/>
    </w:rPr>
  </w:style>
  <w:style w:type="paragraph" w:styleId="Heading2">
    <w:name w:val="heading 2"/>
    <w:basedOn w:val="Normal"/>
    <w:next w:val="Normal"/>
    <w:link w:val="Heading2Char"/>
    <w:autoRedefine/>
    <w:uiPriority w:val="9"/>
    <w:qFormat/>
    <w:rsid w:val="00A25C56"/>
    <w:pPr>
      <w:keepNext/>
      <w:keepLines/>
      <w:spacing w:before="200"/>
      <w:outlineLvl w:val="1"/>
    </w:pPr>
    <w:rPr>
      <w:rFonts w:ascii="Calibri" w:eastAsia="MS Gothic" w:hAnsi="Calibri"/>
      <w:b/>
      <w:bCs/>
      <w:color w:val="002060"/>
      <w:sz w:val="20"/>
      <w:szCs w:val="26"/>
    </w:rPr>
  </w:style>
  <w:style w:type="paragraph" w:styleId="Heading3">
    <w:name w:val="heading 3"/>
    <w:basedOn w:val="Normal"/>
    <w:next w:val="Normal"/>
    <w:link w:val="Heading3Char"/>
    <w:uiPriority w:val="9"/>
    <w:qFormat/>
    <w:rsid w:val="0044697B"/>
    <w:pPr>
      <w:keepNext/>
      <w:keepLines/>
      <w:spacing w:before="200"/>
      <w:outlineLvl w:val="2"/>
    </w:pPr>
    <w:rPr>
      <w:rFonts w:ascii="Calibri" w:eastAsia="MS Gothic" w:hAnsi="Calibri"/>
      <w:b/>
      <w:bCs/>
      <w:color w:val="000000"/>
    </w:rPr>
  </w:style>
  <w:style w:type="paragraph" w:styleId="Heading4">
    <w:name w:val="heading 4"/>
    <w:basedOn w:val="Normal"/>
    <w:next w:val="Normal"/>
    <w:link w:val="Heading4Char"/>
    <w:uiPriority w:val="9"/>
    <w:qFormat/>
    <w:rsid w:val="00056C37"/>
    <w:pPr>
      <w:keepNext/>
      <w:keepLines/>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qFormat/>
    <w:rsid w:val="00056C37"/>
    <w:pPr>
      <w:keepNext/>
      <w:keepLines/>
      <w:spacing w:before="200"/>
      <w:outlineLvl w:val="4"/>
    </w:pPr>
    <w:rPr>
      <w:rFonts w:ascii="Calibri" w:eastAsia="MS Gothic" w:hAnsi="Calibri"/>
      <w:color w:val="243F60"/>
    </w:rPr>
  </w:style>
  <w:style w:type="paragraph" w:styleId="Heading6">
    <w:name w:val="heading 6"/>
    <w:basedOn w:val="Normal"/>
    <w:next w:val="Normal"/>
    <w:link w:val="Heading6Char"/>
    <w:uiPriority w:val="9"/>
    <w:qFormat/>
    <w:rsid w:val="00056C37"/>
    <w:pPr>
      <w:keepNext/>
      <w:keepLines/>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qFormat/>
    <w:rsid w:val="00056C37"/>
    <w:pPr>
      <w:keepNext/>
      <w:keepLines/>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qFormat/>
    <w:rsid w:val="00056C37"/>
    <w:pPr>
      <w:keepNext/>
      <w:keepLines/>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qFormat/>
    <w:rsid w:val="00056C37"/>
    <w:pPr>
      <w:keepNext/>
      <w:keepLines/>
      <w:spacing w:before="200"/>
      <w:outlineLvl w:val="8"/>
    </w:pPr>
    <w:rPr>
      <w:rFonts w:ascii="Calibri" w:eastAsia="MS Gothic" w:hAnsi="Calibri"/>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numbered">
    <w:name w:val="Normal numbered"/>
    <w:basedOn w:val="Normal"/>
    <w:pPr>
      <w:numPr>
        <w:numId w:val="1"/>
      </w:numPr>
    </w:pPr>
  </w:style>
  <w:style w:type="paragraph" w:customStyle="1" w:styleId="Normalindentline">
    <w:name w:val="Normal indent line"/>
    <w:basedOn w:val="Normal"/>
    <w:pPr>
      <w:ind w:firstLine="360"/>
    </w:pPr>
  </w:style>
  <w:style w:type="paragraph" w:customStyle="1" w:styleId="Tabletext">
    <w:name w:val="Table text"/>
    <w:next w:val="Normal"/>
    <w:rsid w:val="00D00C75"/>
    <w:pPr>
      <w:spacing w:before="60" w:after="60"/>
    </w:pPr>
    <w:rPr>
      <w:sz w:val="24"/>
      <w:szCs w:val="24"/>
    </w:rPr>
  </w:style>
  <w:style w:type="paragraph" w:customStyle="1" w:styleId="Tableheading">
    <w:name w:val="Table heading"/>
    <w:next w:val="BodyText"/>
    <w:rsid w:val="00D00C75"/>
    <w:pPr>
      <w:spacing w:before="60" w:after="60"/>
      <w:jc w:val="center"/>
    </w:pPr>
    <w:rPr>
      <w:b/>
      <w:sz w:val="24"/>
      <w:szCs w:val="24"/>
    </w:rPr>
  </w:style>
  <w:style w:type="paragraph" w:styleId="PlainText">
    <w:name w:val="Plain Text"/>
    <w:basedOn w:val="Normal"/>
    <w:rsid w:val="002C7386"/>
    <w:rPr>
      <w:rFonts w:ascii="Courier New" w:hAnsi="Courier New"/>
      <w:sz w:val="20"/>
      <w:szCs w:val="20"/>
    </w:rPr>
  </w:style>
  <w:style w:type="table" w:styleId="TableGrid">
    <w:name w:val="Table Grid"/>
    <w:basedOn w:val="TableNormal"/>
    <w:rsid w:val="007E519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right" w:pos="8640"/>
      </w:tabs>
      <w:spacing w:before="360"/>
    </w:pPr>
    <w:rPr>
      <w:rFonts w:ascii="Arial" w:hAnsi="Arial"/>
      <w:sz w:val="18"/>
    </w:rPr>
  </w:style>
  <w:style w:type="paragraph" w:styleId="BodyText">
    <w:name w:val="Body Text"/>
    <w:basedOn w:val="Normal"/>
    <w:link w:val="BodyTextChar"/>
    <w:rsid w:val="00D00C75"/>
  </w:style>
  <w:style w:type="paragraph" w:customStyle="1" w:styleId="Normalindent">
    <w:name w:val="Normal indent"/>
    <w:basedOn w:val="Normal"/>
    <w:rsid w:val="004207B9"/>
    <w:pPr>
      <w:ind w:left="360"/>
    </w:pPr>
  </w:style>
  <w:style w:type="character" w:styleId="Hyperlink">
    <w:name w:val="Hyperlink"/>
    <w:rsid w:val="00571559"/>
    <w:rPr>
      <w:color w:val="0000FF"/>
      <w:u w:val="single"/>
    </w:rPr>
  </w:style>
  <w:style w:type="paragraph" w:styleId="DocumentMap">
    <w:name w:val="Document Map"/>
    <w:basedOn w:val="Normal"/>
    <w:semiHidden/>
    <w:rsid w:val="009936FB"/>
    <w:pPr>
      <w:shd w:val="clear" w:color="auto" w:fill="000080"/>
    </w:pPr>
    <w:rPr>
      <w:rFonts w:ascii="Tahoma" w:hAnsi="Tahoma" w:cs="Tahoma"/>
      <w:sz w:val="20"/>
      <w:szCs w:val="20"/>
    </w:rPr>
  </w:style>
  <w:style w:type="character" w:styleId="FollowedHyperlink">
    <w:name w:val="FollowedHyperlink"/>
    <w:rsid w:val="00B23D1D"/>
    <w:rPr>
      <w:color w:val="800080"/>
      <w:u w:val="single"/>
    </w:rPr>
  </w:style>
  <w:style w:type="character" w:customStyle="1" w:styleId="Heading1Char">
    <w:name w:val="Heading 1 Char"/>
    <w:link w:val="Heading1"/>
    <w:uiPriority w:val="9"/>
    <w:rsid w:val="006F2CB5"/>
    <w:rPr>
      <w:rFonts w:ascii="Calibri" w:eastAsia="MS Gothic" w:hAnsi="Calibri"/>
      <w:b/>
      <w:bCs/>
      <w:color w:val="1F4E79"/>
      <w:sz w:val="24"/>
      <w:szCs w:val="32"/>
    </w:rPr>
  </w:style>
  <w:style w:type="character" w:customStyle="1" w:styleId="Heading2Char">
    <w:name w:val="Heading 2 Char"/>
    <w:link w:val="Heading2"/>
    <w:uiPriority w:val="9"/>
    <w:rsid w:val="00A25C56"/>
    <w:rPr>
      <w:rFonts w:ascii="Calibri" w:eastAsia="MS Gothic" w:hAnsi="Calibri"/>
      <w:b/>
      <w:bCs/>
      <w:color w:val="002060"/>
      <w:szCs w:val="26"/>
    </w:rPr>
  </w:style>
  <w:style w:type="character" w:customStyle="1" w:styleId="Heading3Char">
    <w:name w:val="Heading 3 Char"/>
    <w:link w:val="Heading3"/>
    <w:uiPriority w:val="9"/>
    <w:rsid w:val="0044697B"/>
    <w:rPr>
      <w:rFonts w:ascii="Calibri" w:eastAsia="MS Gothic" w:hAnsi="Calibri" w:cs="Times New Roman"/>
      <w:b/>
      <w:bCs/>
      <w:color w:val="000000"/>
      <w:sz w:val="24"/>
      <w:szCs w:val="24"/>
    </w:rPr>
  </w:style>
  <w:style w:type="character" w:customStyle="1" w:styleId="Heading4Char">
    <w:name w:val="Heading 4 Char"/>
    <w:link w:val="Heading4"/>
    <w:uiPriority w:val="9"/>
    <w:semiHidden/>
    <w:rsid w:val="00056C37"/>
    <w:rPr>
      <w:rFonts w:ascii="Calibri" w:eastAsia="MS Gothic" w:hAnsi="Calibri" w:cs="Times New Roman"/>
      <w:b/>
      <w:bCs/>
      <w:i/>
      <w:iCs/>
      <w:color w:val="4F81BD"/>
      <w:sz w:val="24"/>
      <w:szCs w:val="24"/>
    </w:rPr>
  </w:style>
  <w:style w:type="character" w:customStyle="1" w:styleId="Heading5Char">
    <w:name w:val="Heading 5 Char"/>
    <w:link w:val="Heading5"/>
    <w:uiPriority w:val="9"/>
    <w:semiHidden/>
    <w:rsid w:val="00056C37"/>
    <w:rPr>
      <w:rFonts w:ascii="Calibri" w:eastAsia="MS Gothic" w:hAnsi="Calibri" w:cs="Times New Roman"/>
      <w:color w:val="243F60"/>
      <w:sz w:val="24"/>
      <w:szCs w:val="24"/>
    </w:rPr>
  </w:style>
  <w:style w:type="character" w:customStyle="1" w:styleId="Heading6Char">
    <w:name w:val="Heading 6 Char"/>
    <w:link w:val="Heading6"/>
    <w:uiPriority w:val="9"/>
    <w:semiHidden/>
    <w:rsid w:val="00056C37"/>
    <w:rPr>
      <w:rFonts w:ascii="Calibri" w:eastAsia="MS Gothic" w:hAnsi="Calibri" w:cs="Times New Roman"/>
      <w:i/>
      <w:iCs/>
      <w:color w:val="243F60"/>
      <w:sz w:val="24"/>
      <w:szCs w:val="24"/>
    </w:rPr>
  </w:style>
  <w:style w:type="character" w:customStyle="1" w:styleId="Heading7Char">
    <w:name w:val="Heading 7 Char"/>
    <w:link w:val="Heading7"/>
    <w:uiPriority w:val="9"/>
    <w:semiHidden/>
    <w:rsid w:val="00056C37"/>
    <w:rPr>
      <w:rFonts w:ascii="Calibri" w:eastAsia="MS Gothic" w:hAnsi="Calibri" w:cs="Times New Roman"/>
      <w:i/>
      <w:iCs/>
      <w:color w:val="404040"/>
      <w:sz w:val="24"/>
      <w:szCs w:val="24"/>
    </w:rPr>
  </w:style>
  <w:style w:type="character" w:customStyle="1" w:styleId="Heading8Char">
    <w:name w:val="Heading 8 Char"/>
    <w:link w:val="Heading8"/>
    <w:uiPriority w:val="9"/>
    <w:semiHidden/>
    <w:rsid w:val="00056C37"/>
    <w:rPr>
      <w:rFonts w:ascii="Calibri" w:eastAsia="MS Gothic" w:hAnsi="Calibri" w:cs="Times New Roman"/>
      <w:color w:val="404040"/>
    </w:rPr>
  </w:style>
  <w:style w:type="character" w:customStyle="1" w:styleId="Heading9Char">
    <w:name w:val="Heading 9 Char"/>
    <w:link w:val="Heading9"/>
    <w:uiPriority w:val="9"/>
    <w:semiHidden/>
    <w:rsid w:val="00056C37"/>
    <w:rPr>
      <w:rFonts w:ascii="Calibri" w:eastAsia="MS Gothic" w:hAnsi="Calibri" w:cs="Times New Roman"/>
      <w:i/>
      <w:iCs/>
      <w:color w:val="404040"/>
    </w:rPr>
  </w:style>
  <w:style w:type="paragraph" w:styleId="Caption">
    <w:name w:val="caption"/>
    <w:basedOn w:val="Normal"/>
    <w:next w:val="Normal"/>
    <w:uiPriority w:val="35"/>
    <w:qFormat/>
    <w:rsid w:val="00056C37"/>
    <w:pPr>
      <w:spacing w:after="200"/>
    </w:pPr>
    <w:rPr>
      <w:b/>
      <w:bCs/>
      <w:color w:val="4F81BD"/>
      <w:sz w:val="18"/>
      <w:szCs w:val="18"/>
    </w:rPr>
  </w:style>
  <w:style w:type="paragraph" w:styleId="Title">
    <w:name w:val="Title"/>
    <w:basedOn w:val="Normal"/>
    <w:next w:val="Normal"/>
    <w:link w:val="TitleChar"/>
    <w:uiPriority w:val="10"/>
    <w:qFormat/>
    <w:rsid w:val="00056C37"/>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056C37"/>
    <w:rPr>
      <w:rFonts w:ascii="Calibri" w:eastAsia="MS Gothic" w:hAnsi="Calibri" w:cs="Times New Roman"/>
      <w:color w:val="17365D"/>
      <w:spacing w:val="5"/>
      <w:kern w:val="28"/>
      <w:sz w:val="52"/>
      <w:szCs w:val="52"/>
    </w:rPr>
  </w:style>
  <w:style w:type="paragraph" w:styleId="Subtitle">
    <w:name w:val="Subtitle"/>
    <w:basedOn w:val="Normal"/>
    <w:next w:val="Normal"/>
    <w:link w:val="SubtitleChar"/>
    <w:uiPriority w:val="11"/>
    <w:qFormat/>
    <w:rsid w:val="00056C37"/>
    <w:pPr>
      <w:numPr>
        <w:ilvl w:val="1"/>
      </w:numPr>
    </w:pPr>
    <w:rPr>
      <w:rFonts w:ascii="Calibri" w:eastAsia="MS Gothic" w:hAnsi="Calibri"/>
      <w:i/>
      <w:iCs/>
      <w:color w:val="4F81BD"/>
      <w:spacing w:val="15"/>
    </w:rPr>
  </w:style>
  <w:style w:type="character" w:customStyle="1" w:styleId="SubtitleChar">
    <w:name w:val="Subtitle Char"/>
    <w:link w:val="Subtitle"/>
    <w:uiPriority w:val="11"/>
    <w:rsid w:val="00056C37"/>
    <w:rPr>
      <w:rFonts w:ascii="Calibri" w:eastAsia="MS Gothic" w:hAnsi="Calibri" w:cs="Times New Roman"/>
      <w:i/>
      <w:iCs/>
      <w:color w:val="4F81BD"/>
      <w:spacing w:val="15"/>
      <w:sz w:val="24"/>
      <w:szCs w:val="24"/>
    </w:rPr>
  </w:style>
  <w:style w:type="character" w:styleId="Strong">
    <w:name w:val="Strong"/>
    <w:uiPriority w:val="22"/>
    <w:qFormat/>
    <w:rsid w:val="00056C37"/>
    <w:rPr>
      <w:b/>
      <w:bCs/>
    </w:rPr>
  </w:style>
  <w:style w:type="character" w:styleId="Emphasis">
    <w:name w:val="Emphasis"/>
    <w:uiPriority w:val="20"/>
    <w:qFormat/>
    <w:rsid w:val="00056C37"/>
    <w:rPr>
      <w:i/>
      <w:iCs/>
    </w:rPr>
  </w:style>
  <w:style w:type="paragraph" w:styleId="MediumShading1-Accent1">
    <w:name w:val="Medium Shading 1 Accent 1"/>
    <w:basedOn w:val="Normal"/>
    <w:link w:val="MediumShading1-Accent1Char"/>
    <w:uiPriority w:val="1"/>
    <w:semiHidden/>
    <w:qFormat/>
    <w:rsid w:val="00056C37"/>
  </w:style>
  <w:style w:type="paragraph" w:styleId="MediumGrid1-Accent2">
    <w:name w:val="Medium Grid 1 Accent 2"/>
    <w:basedOn w:val="Normal"/>
    <w:uiPriority w:val="34"/>
    <w:qFormat/>
    <w:rsid w:val="00056C37"/>
    <w:pPr>
      <w:ind w:left="720"/>
      <w:contextualSpacing/>
    </w:pPr>
  </w:style>
  <w:style w:type="paragraph" w:styleId="MediumGrid2-Accent2">
    <w:name w:val="Medium Grid 2 Accent 2"/>
    <w:basedOn w:val="Normal"/>
    <w:next w:val="Normal"/>
    <w:link w:val="MediumGrid2-Accent2Char"/>
    <w:uiPriority w:val="29"/>
    <w:qFormat/>
    <w:rsid w:val="00056C37"/>
    <w:rPr>
      <w:i/>
      <w:iCs/>
      <w:color w:val="000000"/>
    </w:rPr>
  </w:style>
  <w:style w:type="character" w:customStyle="1" w:styleId="MediumGrid2-Accent2Char">
    <w:name w:val="Medium Grid 2 - Accent 2 Char"/>
    <w:link w:val="MediumGrid2-Accent2"/>
    <w:uiPriority w:val="29"/>
    <w:rsid w:val="00056C37"/>
    <w:rPr>
      <w:i/>
      <w:iCs/>
      <w:color w:val="000000"/>
      <w:sz w:val="24"/>
      <w:szCs w:val="24"/>
    </w:rPr>
  </w:style>
  <w:style w:type="paragraph" w:styleId="MediumGrid3-Accent2">
    <w:name w:val="Medium Grid 3 Accent 2"/>
    <w:basedOn w:val="Normal"/>
    <w:next w:val="Normal"/>
    <w:link w:val="MediumGrid3-Accent2Char"/>
    <w:uiPriority w:val="30"/>
    <w:qFormat/>
    <w:rsid w:val="00056C37"/>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
    <w:uiPriority w:val="30"/>
    <w:rsid w:val="00056C37"/>
    <w:rPr>
      <w:b/>
      <w:bCs/>
      <w:i/>
      <w:iCs/>
      <w:color w:val="4F81BD"/>
      <w:sz w:val="24"/>
      <w:szCs w:val="24"/>
    </w:rPr>
  </w:style>
  <w:style w:type="character" w:styleId="SubtleEmphasis">
    <w:name w:val="Subtle Emphasis"/>
    <w:uiPriority w:val="19"/>
    <w:qFormat/>
    <w:rsid w:val="00A25C56"/>
    <w:rPr>
      <w:i/>
      <w:iCs/>
      <w:color w:val="808080"/>
    </w:rPr>
  </w:style>
  <w:style w:type="character" w:styleId="IntenseEmphasis">
    <w:name w:val="Intense Emphasis"/>
    <w:uiPriority w:val="21"/>
    <w:qFormat/>
    <w:rsid w:val="00056C37"/>
    <w:rPr>
      <w:b/>
      <w:bCs/>
      <w:i/>
      <w:iCs/>
      <w:color w:val="4F81BD"/>
    </w:rPr>
  </w:style>
  <w:style w:type="character" w:styleId="SubtleReference">
    <w:name w:val="Subtle Reference"/>
    <w:uiPriority w:val="31"/>
    <w:qFormat/>
    <w:rsid w:val="00056C37"/>
    <w:rPr>
      <w:smallCaps/>
      <w:color w:val="C0504D"/>
      <w:u w:val="single"/>
    </w:rPr>
  </w:style>
  <w:style w:type="character" w:styleId="IntenseReference">
    <w:name w:val="Intense Reference"/>
    <w:uiPriority w:val="32"/>
    <w:qFormat/>
    <w:rsid w:val="00056C37"/>
    <w:rPr>
      <w:b/>
      <w:bCs/>
      <w:smallCaps/>
      <w:color w:val="C0504D"/>
      <w:spacing w:val="5"/>
      <w:u w:val="single"/>
    </w:rPr>
  </w:style>
  <w:style w:type="character" w:styleId="BookTitle">
    <w:name w:val="Book Title"/>
    <w:uiPriority w:val="33"/>
    <w:qFormat/>
    <w:rsid w:val="00056C37"/>
    <w:rPr>
      <w:b/>
      <w:bCs/>
      <w:smallCaps/>
      <w:spacing w:val="5"/>
    </w:rPr>
  </w:style>
  <w:style w:type="paragraph" w:styleId="TOCHeading">
    <w:name w:val="TOC Heading"/>
    <w:basedOn w:val="Heading1"/>
    <w:next w:val="Normal"/>
    <w:uiPriority w:val="39"/>
    <w:semiHidden/>
    <w:unhideWhenUsed/>
    <w:qFormat/>
    <w:rsid w:val="00056C37"/>
    <w:pPr>
      <w:outlineLvl w:val="9"/>
    </w:pPr>
  </w:style>
  <w:style w:type="character" w:customStyle="1" w:styleId="MediumShading1-Accent1Char">
    <w:name w:val="Medium Shading 1 - Accent 1 Char"/>
    <w:link w:val="MediumShading1-Accent1"/>
    <w:uiPriority w:val="1"/>
    <w:semiHidden/>
    <w:rsid w:val="00056C37"/>
    <w:rPr>
      <w:sz w:val="24"/>
      <w:szCs w:val="24"/>
    </w:rPr>
  </w:style>
  <w:style w:type="paragraph" w:customStyle="1" w:styleId="PersonalName">
    <w:name w:val="Personal Name"/>
    <w:basedOn w:val="Title"/>
    <w:rsid w:val="00056C37"/>
    <w:rPr>
      <w:rFonts w:ascii="Impact" w:eastAsia="MS PGothic" w:hAnsi="Impact"/>
      <w:b/>
      <w:caps/>
      <w:color w:val="000000"/>
      <w:sz w:val="28"/>
      <w:szCs w:val="28"/>
    </w:rPr>
  </w:style>
  <w:style w:type="character" w:customStyle="1" w:styleId="apple-converted-space">
    <w:name w:val="apple-converted-space"/>
    <w:rsid w:val="007D08ED"/>
  </w:style>
  <w:style w:type="character" w:customStyle="1" w:styleId="BodyTextChar">
    <w:name w:val="Body Text Char"/>
    <w:link w:val="BodyText"/>
    <w:rsid w:val="00905B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4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https://www.csustan.edu/disability-resource-services" TargetMode="External"/><Relationship Id="rId18" Type="http://schemas.openxmlformats.org/officeDocument/2006/relationships/hyperlink" Target="http://library.csustan.edu/general_information/liaison.htm" TargetMode="External"/><Relationship Id="rId26" Type="http://schemas.openxmlformats.org/officeDocument/2006/relationships/hyperlink" Target="file:////Users/bobkG4/Downloads/The%20Writing%20Center%20works%20collaboratively%20with%20undergraduates%20and%20graduate%20students%20to%20help%20them%20develop%20and%20craft%20their%20writing.%20%20Tutors%20help%20writers%20approach%20their%20writing%20assignments%20and%20develop%20their%20own%20writing%20process.%20%20Usually,%20tutors%20first%20help%20writers%20address%20larger%20issues,%20such%20as%20focus,%20organization,%20and%20development;%20then,%20tutors%20assist%20writers%20with%20sentence-level%20issues,%20such%20as%20grammar,%20punctuation,%20and%20diction.%20%20Writing%20Center%20tutors%20do%20not%20proofread%20or%20edit%20student%20papers.%20%20Instead,%20tutors%20work%20with%20each%20student%20to%20develop%20his/her%20own%20writing%20process%20and%20revision%20skills." TargetMode="External"/><Relationship Id="rId3" Type="http://schemas.openxmlformats.org/officeDocument/2006/relationships/styles" Target="styles.xml"/><Relationship Id="rId21" Type="http://schemas.openxmlformats.org/officeDocument/2006/relationships/hyperlink" Target="mailto:TechSupport@csustan.edu" TargetMode="External"/><Relationship Id="rId7" Type="http://schemas.openxmlformats.org/officeDocument/2006/relationships/endnotes" Target="endnotes.xml"/><Relationship Id="rId12" Type="http://schemas.openxmlformats.org/officeDocument/2006/relationships/hyperlink" Target="http://catalog.csustan.edu/content.php?catoid=18&amp;navoid=1021" TargetMode="External"/><Relationship Id="rId17" Type="http://schemas.openxmlformats.org/officeDocument/2006/relationships/hyperlink" Target="http://library.csustan.edu/ask" TargetMode="External"/><Relationship Id="rId25" Type="http://schemas.openxmlformats.org/officeDocument/2006/relationships/hyperlink" Target="https://www.csustan.edu/tutoring-cent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ibrary.csustan.edu" TargetMode="External"/><Relationship Id="rId20" Type="http://schemas.openxmlformats.org/officeDocument/2006/relationships/hyperlink" Target="https://www.csustan.edu/oit/computer-labs" TargetMode="External"/><Relationship Id="rId29" Type="http://schemas.openxmlformats.org/officeDocument/2006/relationships/hyperlink" Target="https://www.csustan.edu/campus-ma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stan.edu/accessible-technology-initiative/resources-training-accessible-documents" TargetMode="External"/><Relationship Id="rId24" Type="http://schemas.openxmlformats.org/officeDocument/2006/relationships/hyperlink" Target="https://www.csustan.edu/lynd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rs@csustan.edu" TargetMode="External"/><Relationship Id="rId23" Type="http://schemas.openxmlformats.org/officeDocument/2006/relationships/hyperlink" Target="https://www.csustan.edu/lynda" TargetMode="External"/><Relationship Id="rId28" Type="http://schemas.openxmlformats.org/officeDocument/2006/relationships/hyperlink" Target="https://www.csustan.edu/health-center/about" TargetMode="External"/><Relationship Id="rId10" Type="http://schemas.openxmlformats.org/officeDocument/2006/relationships/hyperlink" Target="https://www.csustan.edu/hr" TargetMode="External"/><Relationship Id="rId19" Type="http://schemas.openxmlformats.org/officeDocument/2006/relationships/hyperlink" Target="http://library.csustan.ed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talog.csustan.edu/" TargetMode="External"/><Relationship Id="rId14" Type="http://schemas.openxmlformats.org/officeDocument/2006/relationships/hyperlink" Target="https://www.csustan.edu/disability-resource-services" TargetMode="External"/><Relationship Id="rId22" Type="http://schemas.openxmlformats.org/officeDocument/2006/relationships/hyperlink" Target="https://www.csustan.edu/students" TargetMode="External"/><Relationship Id="rId27" Type="http://schemas.openxmlformats.org/officeDocument/2006/relationships/hyperlink" Target="https://www.csustan.edu/counseling" TargetMode="External"/><Relationship Id="rId30" Type="http://schemas.openxmlformats.org/officeDocument/2006/relationships/hyperlink" Target="https://www.csustan.edu/disability-resource-services" TargetMode="External"/><Relationship Id="rId8" Type="http://schemas.openxmlformats.org/officeDocument/2006/relationships/hyperlink" Target="https://www.csustan.edu/black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A248-A061-634D-88FF-26DB54D4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CSU Chico</Company>
  <LinksUpToDate>false</LinksUpToDate>
  <CharactersWithSpaces>10429</CharactersWithSpaces>
  <SharedDoc>false</SharedDoc>
  <HLinks>
    <vt:vector size="138" baseType="variant">
      <vt:variant>
        <vt:i4>262156</vt:i4>
      </vt:variant>
      <vt:variant>
        <vt:i4>66</vt:i4>
      </vt:variant>
      <vt:variant>
        <vt:i4>0</vt:i4>
      </vt:variant>
      <vt:variant>
        <vt:i4>5</vt:i4>
      </vt:variant>
      <vt:variant>
        <vt:lpwstr>https://www.csustan.edu/disability-resource-services</vt:lpwstr>
      </vt:variant>
      <vt:variant>
        <vt:lpwstr/>
      </vt:variant>
      <vt:variant>
        <vt:i4>3342443</vt:i4>
      </vt:variant>
      <vt:variant>
        <vt:i4>63</vt:i4>
      </vt:variant>
      <vt:variant>
        <vt:i4>0</vt:i4>
      </vt:variant>
      <vt:variant>
        <vt:i4>5</vt:i4>
      </vt:variant>
      <vt:variant>
        <vt:lpwstr>https://www.csustan.edu/campus-maps</vt:lpwstr>
      </vt:variant>
      <vt:variant>
        <vt:lpwstr/>
      </vt:variant>
      <vt:variant>
        <vt:i4>8192097</vt:i4>
      </vt:variant>
      <vt:variant>
        <vt:i4>60</vt:i4>
      </vt:variant>
      <vt:variant>
        <vt:i4>0</vt:i4>
      </vt:variant>
      <vt:variant>
        <vt:i4>5</vt:i4>
      </vt:variant>
      <vt:variant>
        <vt:lpwstr>https://www.csustan.edu/health-center/about</vt:lpwstr>
      </vt:variant>
      <vt:variant>
        <vt:lpwstr/>
      </vt:variant>
      <vt:variant>
        <vt:i4>2490427</vt:i4>
      </vt:variant>
      <vt:variant>
        <vt:i4>57</vt:i4>
      </vt:variant>
      <vt:variant>
        <vt:i4>0</vt:i4>
      </vt:variant>
      <vt:variant>
        <vt:i4>5</vt:i4>
      </vt:variant>
      <vt:variant>
        <vt:lpwstr>https://www.csustan.edu/counseling</vt:lpwstr>
      </vt:variant>
      <vt:variant>
        <vt:lpwstr/>
      </vt:variant>
      <vt:variant>
        <vt:i4>3080254</vt:i4>
      </vt:variant>
      <vt:variant>
        <vt:i4>54</vt:i4>
      </vt:variant>
      <vt:variant>
        <vt:i4>0</vt:i4>
      </vt:variant>
      <vt:variant>
        <vt:i4>5</vt:i4>
      </vt:variant>
      <vt:variant>
        <vt:lpwstr>The Writing Center works collaboratively with undergraduates and graduate students to help them develop and craft their writing.  Tutors help writers approach their writing assignments and develop their own writing process.  Usually, tutors first help writers address larger issues, such as focus, organization, and development; then, tutors assist writers with sentence-level issues, such as grammar, punctuation, and diction.  Writing Center tutors do not proofread or edit student papers.  Instead, tutors work with each student to develop his/her own writing process and revision skills.</vt:lpwstr>
      </vt:variant>
      <vt:variant>
        <vt:lpwstr/>
      </vt:variant>
      <vt:variant>
        <vt:i4>3145852</vt:i4>
      </vt:variant>
      <vt:variant>
        <vt:i4>51</vt:i4>
      </vt:variant>
      <vt:variant>
        <vt:i4>0</vt:i4>
      </vt:variant>
      <vt:variant>
        <vt:i4>5</vt:i4>
      </vt:variant>
      <vt:variant>
        <vt:lpwstr>https://www.csustan.edu/tutoring-center</vt:lpwstr>
      </vt:variant>
      <vt:variant>
        <vt:lpwstr/>
      </vt:variant>
      <vt:variant>
        <vt:i4>5308510</vt:i4>
      </vt:variant>
      <vt:variant>
        <vt:i4>48</vt:i4>
      </vt:variant>
      <vt:variant>
        <vt:i4>0</vt:i4>
      </vt:variant>
      <vt:variant>
        <vt:i4>5</vt:i4>
      </vt:variant>
      <vt:variant>
        <vt:lpwstr>https://www.csustan.edu/lynda</vt:lpwstr>
      </vt:variant>
      <vt:variant>
        <vt:lpwstr/>
      </vt:variant>
      <vt:variant>
        <vt:i4>5308510</vt:i4>
      </vt:variant>
      <vt:variant>
        <vt:i4>45</vt:i4>
      </vt:variant>
      <vt:variant>
        <vt:i4>0</vt:i4>
      </vt:variant>
      <vt:variant>
        <vt:i4>5</vt:i4>
      </vt:variant>
      <vt:variant>
        <vt:lpwstr>https://www.csustan.edu/lynda</vt:lpwstr>
      </vt:variant>
      <vt:variant>
        <vt:lpwstr/>
      </vt:variant>
      <vt:variant>
        <vt:i4>4259915</vt:i4>
      </vt:variant>
      <vt:variant>
        <vt:i4>42</vt:i4>
      </vt:variant>
      <vt:variant>
        <vt:i4>0</vt:i4>
      </vt:variant>
      <vt:variant>
        <vt:i4>5</vt:i4>
      </vt:variant>
      <vt:variant>
        <vt:lpwstr>https://www.csustan.edu/students</vt:lpwstr>
      </vt:variant>
      <vt:variant>
        <vt:lpwstr/>
      </vt:variant>
      <vt:variant>
        <vt:i4>7405659</vt:i4>
      </vt:variant>
      <vt:variant>
        <vt:i4>39</vt:i4>
      </vt:variant>
      <vt:variant>
        <vt:i4>0</vt:i4>
      </vt:variant>
      <vt:variant>
        <vt:i4>5</vt:i4>
      </vt:variant>
      <vt:variant>
        <vt:lpwstr>mailto:TechSupport@csustan.edu</vt:lpwstr>
      </vt:variant>
      <vt:variant>
        <vt:lpwstr/>
      </vt:variant>
      <vt:variant>
        <vt:i4>1900565</vt:i4>
      </vt:variant>
      <vt:variant>
        <vt:i4>36</vt:i4>
      </vt:variant>
      <vt:variant>
        <vt:i4>0</vt:i4>
      </vt:variant>
      <vt:variant>
        <vt:i4>5</vt:i4>
      </vt:variant>
      <vt:variant>
        <vt:lpwstr>https://www.csustan.edu/oit/computer-labs</vt:lpwstr>
      </vt:variant>
      <vt:variant>
        <vt:lpwstr/>
      </vt:variant>
      <vt:variant>
        <vt:i4>2162789</vt:i4>
      </vt:variant>
      <vt:variant>
        <vt:i4>33</vt:i4>
      </vt:variant>
      <vt:variant>
        <vt:i4>0</vt:i4>
      </vt:variant>
      <vt:variant>
        <vt:i4>5</vt:i4>
      </vt:variant>
      <vt:variant>
        <vt:lpwstr>http://library.csustan.edu/</vt:lpwstr>
      </vt:variant>
      <vt:variant>
        <vt:lpwstr/>
      </vt:variant>
      <vt:variant>
        <vt:i4>3670041</vt:i4>
      </vt:variant>
      <vt:variant>
        <vt:i4>30</vt:i4>
      </vt:variant>
      <vt:variant>
        <vt:i4>0</vt:i4>
      </vt:variant>
      <vt:variant>
        <vt:i4>5</vt:i4>
      </vt:variant>
      <vt:variant>
        <vt:lpwstr>http://library.csustan.edu/general_information/liaison.htm</vt:lpwstr>
      </vt:variant>
      <vt:variant>
        <vt:lpwstr/>
      </vt:variant>
      <vt:variant>
        <vt:i4>2818105</vt:i4>
      </vt:variant>
      <vt:variant>
        <vt:i4>27</vt:i4>
      </vt:variant>
      <vt:variant>
        <vt:i4>0</vt:i4>
      </vt:variant>
      <vt:variant>
        <vt:i4>5</vt:i4>
      </vt:variant>
      <vt:variant>
        <vt:lpwstr>http://library.csustan.edu/ask</vt:lpwstr>
      </vt:variant>
      <vt:variant>
        <vt:lpwstr/>
      </vt:variant>
      <vt:variant>
        <vt:i4>2162789</vt:i4>
      </vt:variant>
      <vt:variant>
        <vt:i4>24</vt:i4>
      </vt:variant>
      <vt:variant>
        <vt:i4>0</vt:i4>
      </vt:variant>
      <vt:variant>
        <vt:i4>5</vt:i4>
      </vt:variant>
      <vt:variant>
        <vt:lpwstr>http://library.csustan.edu/</vt:lpwstr>
      </vt:variant>
      <vt:variant>
        <vt:lpwstr/>
      </vt:variant>
      <vt:variant>
        <vt:i4>6881363</vt:i4>
      </vt:variant>
      <vt:variant>
        <vt:i4>21</vt:i4>
      </vt:variant>
      <vt:variant>
        <vt:i4>0</vt:i4>
      </vt:variant>
      <vt:variant>
        <vt:i4>5</vt:i4>
      </vt:variant>
      <vt:variant>
        <vt:lpwstr>mailto:drs@csustan.edu</vt:lpwstr>
      </vt:variant>
      <vt:variant>
        <vt:lpwstr/>
      </vt:variant>
      <vt:variant>
        <vt:i4>262156</vt:i4>
      </vt:variant>
      <vt:variant>
        <vt:i4>18</vt:i4>
      </vt:variant>
      <vt:variant>
        <vt:i4>0</vt:i4>
      </vt:variant>
      <vt:variant>
        <vt:i4>5</vt:i4>
      </vt:variant>
      <vt:variant>
        <vt:lpwstr>https://www.csustan.edu/disability-resource-services</vt:lpwstr>
      </vt:variant>
      <vt:variant>
        <vt:lpwstr/>
      </vt:variant>
      <vt:variant>
        <vt:i4>7209021</vt:i4>
      </vt:variant>
      <vt:variant>
        <vt:i4>15</vt:i4>
      </vt:variant>
      <vt:variant>
        <vt:i4>0</vt:i4>
      </vt:variant>
      <vt:variant>
        <vt:i4>5</vt:i4>
      </vt:variant>
      <vt:variant>
        <vt:lpwstr>mailto:https://www.csustan.edu/disability-resource-services</vt:lpwstr>
      </vt:variant>
      <vt:variant>
        <vt:lpwstr/>
      </vt:variant>
      <vt:variant>
        <vt:i4>65620</vt:i4>
      </vt:variant>
      <vt:variant>
        <vt:i4>12</vt:i4>
      </vt:variant>
      <vt:variant>
        <vt:i4>0</vt:i4>
      </vt:variant>
      <vt:variant>
        <vt:i4>5</vt:i4>
      </vt:variant>
      <vt:variant>
        <vt:lpwstr>http://catalog.csustan.edu/content.php?catoid=18&amp;navoid=1021</vt:lpwstr>
      </vt:variant>
      <vt:variant>
        <vt:lpwstr/>
      </vt:variant>
      <vt:variant>
        <vt:i4>5177410</vt:i4>
      </vt:variant>
      <vt:variant>
        <vt:i4>9</vt:i4>
      </vt:variant>
      <vt:variant>
        <vt:i4>0</vt:i4>
      </vt:variant>
      <vt:variant>
        <vt:i4>5</vt:i4>
      </vt:variant>
      <vt:variant>
        <vt:lpwstr>https://www.csustan.edu/accessible-technology-initiative/resources-training-accessible-documents</vt:lpwstr>
      </vt:variant>
      <vt:variant>
        <vt:lpwstr/>
      </vt:variant>
      <vt:variant>
        <vt:i4>4063284</vt:i4>
      </vt:variant>
      <vt:variant>
        <vt:i4>6</vt:i4>
      </vt:variant>
      <vt:variant>
        <vt:i4>0</vt:i4>
      </vt:variant>
      <vt:variant>
        <vt:i4>5</vt:i4>
      </vt:variant>
      <vt:variant>
        <vt:lpwstr>https://www.csustan.edu/hr</vt:lpwstr>
      </vt:variant>
      <vt:variant>
        <vt:lpwstr/>
      </vt:variant>
      <vt:variant>
        <vt:i4>2818147</vt:i4>
      </vt:variant>
      <vt:variant>
        <vt:i4>3</vt:i4>
      </vt:variant>
      <vt:variant>
        <vt:i4>0</vt:i4>
      </vt:variant>
      <vt:variant>
        <vt:i4>5</vt:i4>
      </vt:variant>
      <vt:variant>
        <vt:lpwstr>http://catalog.csustan.edu/</vt:lpwstr>
      </vt:variant>
      <vt:variant>
        <vt:lpwstr/>
      </vt:variant>
      <vt:variant>
        <vt:i4>2359337</vt:i4>
      </vt:variant>
      <vt:variant>
        <vt:i4>0</vt:i4>
      </vt:variant>
      <vt:variant>
        <vt:i4>0</vt:i4>
      </vt:variant>
      <vt:variant>
        <vt:i4>5</vt:i4>
      </vt:variant>
      <vt:variant>
        <vt:lpwstr>https://www.csustan.edu/blackboard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syllabus template</dc:subject>
  <dc:creator>CSU Chico TLP</dc:creator>
  <cp:keywords/>
  <cp:lastModifiedBy>bobk</cp:lastModifiedBy>
  <cp:revision>3</cp:revision>
  <cp:lastPrinted>2008-03-04T20:42:00Z</cp:lastPrinted>
  <dcterms:created xsi:type="dcterms:W3CDTF">2018-10-19T14:44:00Z</dcterms:created>
  <dcterms:modified xsi:type="dcterms:W3CDTF">2018-10-19T14:45:00Z</dcterms:modified>
</cp:coreProperties>
</file>