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118D9">
        <w:rPr>
          <w:rFonts w:ascii="Arial" w:hAnsi="Arial" w:cs="Arial"/>
          <w:sz w:val="18"/>
          <w:szCs w:val="18"/>
          <w:highlight w:val="yellow"/>
        </w:rPr>
      </w:r>
      <w:r w:rsidR="006118D9">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A3A7B">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A3A7B">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118D9">
        <w:rPr>
          <w:rFonts w:ascii="Arial" w:hAnsi="Arial" w:cs="Arial"/>
          <w:sz w:val="18"/>
          <w:szCs w:val="18"/>
          <w:highlight w:val="yellow"/>
        </w:rPr>
      </w:r>
      <w:r w:rsidR="006118D9">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833A1">
        <w:rPr>
          <w:rFonts w:ascii="Arial" w:hAnsi="Arial" w:cs="Arial"/>
          <w:b/>
          <w:sz w:val="18"/>
          <w:szCs w:val="18"/>
        </w:rPr>
        <w:t xml:space="preserve">  </w:t>
      </w:r>
      <w:r w:rsidR="006833A1">
        <w:rPr>
          <w:rFonts w:ascii="Arial" w:hAnsi="Arial" w:cs="Arial"/>
          <w:sz w:val="18"/>
          <w:szCs w:val="18"/>
        </w:rPr>
        <w:t>Evaluator II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32687" w:rsidRPr="000F7597" w:rsidRDefault="00AF3A74" w:rsidP="000F7597">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0F7597">
        <w:rPr>
          <w:rFonts w:cs="Arial"/>
          <w:b/>
          <w:sz w:val="18"/>
          <w:szCs w:val="18"/>
        </w:rPr>
        <w:t>EDUCATION</w:t>
      </w:r>
      <w:r w:rsidR="000F7597" w:rsidRPr="000F7597">
        <w:rPr>
          <w:rFonts w:cs="Arial"/>
          <w:b/>
          <w:sz w:val="18"/>
          <w:szCs w:val="18"/>
        </w:rPr>
        <w:t>/</w:t>
      </w:r>
      <w:r w:rsidR="00FC1C2F" w:rsidRPr="000F7597">
        <w:rPr>
          <w:b/>
          <w:color w:val="000000"/>
          <w:sz w:val="18"/>
          <w:szCs w:val="18"/>
        </w:rPr>
        <w:t>EXPERIENCE:</w:t>
      </w:r>
      <w:r w:rsidR="006833A1">
        <w:rPr>
          <w:color w:val="000000"/>
          <w:sz w:val="18"/>
          <w:szCs w:val="18"/>
        </w:rPr>
        <w:t xml:space="preserve">  Equivalent to two years of academic records evaluation experience with the full scope of responsibility for making decisions regarding eligibility for the granting of degrees.  Completion of a formal training program in </w:t>
      </w:r>
      <w:r w:rsidR="00BA3A7B">
        <w:rPr>
          <w:color w:val="000000"/>
          <w:sz w:val="18"/>
          <w:szCs w:val="18"/>
        </w:rPr>
        <w:t>academic records evaluation may be substituted for one year of the required experience.</w:t>
      </w:r>
      <w:r w:rsidR="00807F2B" w:rsidRPr="00266040">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0F7597"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the format and interpretation of course records and transcripts of institutions of higher education.</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authenticating course credits and comparing records of differing formats, such as foreign records.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campus curriculum requirements for majors, minors, terminal degrees, and special program designations.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application of campus recourse guidelines for making determinations using various criteria.</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be thorough, consistent and accurate in the interpretation of records against criteria.</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comprehend and interpret complex regulations or requirements and to apply them in the evaluation process.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maintain resources which document and update criteria and to explain criteria and evaluations to others.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make accurate records and to organize work to meet deadlines.</w:t>
      </w:r>
    </w:p>
    <w:p w:rsidR="006833A1" w:rsidRPr="000F7597" w:rsidRDefault="006833A1" w:rsidP="006833A1">
      <w:pPr>
        <w:numPr>
          <w:ilvl w:val="0"/>
          <w:numId w:val="34"/>
        </w:numPr>
        <w:textAlignment w:val="auto"/>
        <w:rPr>
          <w:rFonts w:ascii="Arial" w:hAnsi="Arial" w:cs="Arial"/>
          <w:sz w:val="18"/>
          <w:szCs w:val="18"/>
        </w:rPr>
      </w:pPr>
      <w:r w:rsidRPr="000F7597">
        <w:rPr>
          <w:rFonts w:ascii="Arial" w:hAnsi="Arial" w:cs="Arial"/>
          <w:sz w:val="18"/>
          <w:szCs w:val="18"/>
        </w:rPr>
        <w:t>Ability to safeguard the confidentiality and security of student records.</w:t>
      </w:r>
    </w:p>
    <w:p w:rsidR="004B6286" w:rsidRPr="000F7597" w:rsidRDefault="006833A1" w:rsidP="00200987">
      <w:pPr>
        <w:numPr>
          <w:ilvl w:val="0"/>
          <w:numId w:val="34"/>
        </w:numPr>
        <w:rPr>
          <w:rFonts w:ascii="Arial" w:hAnsi="Arial" w:cs="Arial"/>
          <w:sz w:val="18"/>
          <w:szCs w:val="18"/>
        </w:rPr>
      </w:pPr>
      <w:r w:rsidRPr="000F7597">
        <w:rPr>
          <w:rFonts w:ascii="Arial" w:hAnsi="Arial" w:cs="Arial"/>
          <w:sz w:val="18"/>
          <w:szCs w:val="18"/>
        </w:rPr>
        <w:t>Thorough knowledge of resources and documentation processes and knowledge of organizing and assigning the work of a group.</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interpret and apply criteria related to unusual cases.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organize and manage workloads.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explain and interpret the application of complex regulations, requirements and criteria to individual students and faculty members.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be responsible for all aspects of a functional assignment.</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instruct and lead the work of others in making evaluations.</w:t>
      </w:r>
    </w:p>
    <w:p w:rsidR="000F7597" w:rsidRPr="00AB06C7" w:rsidRDefault="000F7597" w:rsidP="000F7597">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Default="0088028A" w:rsidP="0088028A">
      <w:pPr>
        <w:ind w:left="720"/>
        <w:rPr>
          <w:rFonts w:ascii="Arial" w:hAnsi="Arial" w:cs="Arial"/>
          <w:b/>
          <w:sz w:val="18"/>
          <w:szCs w:val="18"/>
        </w:rPr>
      </w:pPr>
    </w:p>
    <w:p w:rsidR="00BA3A7B" w:rsidRDefault="00BA3A7B" w:rsidP="0088028A">
      <w:pPr>
        <w:ind w:left="720"/>
        <w:rPr>
          <w:rFonts w:ascii="Arial" w:hAnsi="Arial" w:cs="Arial"/>
          <w:b/>
          <w:sz w:val="18"/>
          <w:szCs w:val="18"/>
        </w:rPr>
      </w:pPr>
    </w:p>
    <w:p w:rsidR="00A37403" w:rsidRDefault="00A37403" w:rsidP="0088028A">
      <w:pPr>
        <w:ind w:left="720"/>
        <w:rPr>
          <w:rFonts w:ascii="Arial" w:hAnsi="Arial" w:cs="Arial"/>
          <w:b/>
          <w:sz w:val="18"/>
          <w:szCs w:val="18"/>
        </w:rPr>
      </w:pPr>
    </w:p>
    <w:p w:rsidR="00A37403" w:rsidRPr="00266040" w:rsidRDefault="00A37403"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A37403" w:rsidRDefault="000F7597" w:rsidP="002E1A47">
      <w:pPr>
        <w:rPr>
          <w:rFonts w:ascii="Arial" w:hAnsi="Arial" w:cs="Arial"/>
          <w:b/>
          <w:sz w:val="18"/>
          <w:szCs w:val="18"/>
        </w:rPr>
      </w:pPr>
      <w:r>
        <w:rPr>
          <w:rFonts w:ascii="Arial" w:hAnsi="Arial" w:cs="Arial"/>
          <w:b/>
          <w:smallCaps/>
          <w:sz w:val="18"/>
          <w:szCs w:val="18"/>
          <w:highlight w:val="yellow"/>
        </w:rPr>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37403" w:rsidRPr="0071462E" w:rsidRDefault="00A37403" w:rsidP="00A37403">
      <w:pPr>
        <w:numPr>
          <w:ilvl w:val="0"/>
          <w:numId w:val="34"/>
        </w:numPr>
        <w:rPr>
          <w:rFonts w:ascii="Arial" w:hAnsi="Arial" w:cs="Arial"/>
          <w:bCs/>
          <w:sz w:val="18"/>
          <w:szCs w:val="18"/>
        </w:rPr>
      </w:pPr>
    </w:p>
    <w:p w:rsidR="00A37403" w:rsidRDefault="00A37403" w:rsidP="00A37403">
      <w:pPr>
        <w:numPr>
          <w:ilvl w:val="0"/>
          <w:numId w:val="34"/>
        </w:numPr>
        <w:rPr>
          <w:rFonts w:ascii="Arial" w:hAnsi="Arial" w:cs="Arial"/>
          <w:bCs/>
          <w:sz w:val="18"/>
          <w:szCs w:val="18"/>
        </w:rPr>
      </w:pPr>
    </w:p>
    <w:p w:rsidR="00A37403" w:rsidRPr="004A1564" w:rsidRDefault="00A37403" w:rsidP="00A37403">
      <w:pPr>
        <w:numPr>
          <w:ilvl w:val="0"/>
          <w:numId w:val="34"/>
        </w:numPr>
        <w:rPr>
          <w:rFonts w:ascii="Arial" w:hAnsi="Arial" w:cs="Arial"/>
          <w:bCs/>
          <w:sz w:val="18"/>
          <w:szCs w:val="18"/>
        </w:rPr>
      </w:pPr>
    </w:p>
    <w:p w:rsidR="00A37403" w:rsidRPr="0071462E" w:rsidRDefault="00A37403" w:rsidP="00A37403">
      <w:pPr>
        <w:numPr>
          <w:ilvl w:val="0"/>
          <w:numId w:val="34"/>
        </w:numPr>
        <w:rPr>
          <w:rFonts w:ascii="Arial" w:hAnsi="Arial" w:cs="Arial"/>
          <w:bCs/>
          <w:sz w:val="18"/>
          <w:szCs w:val="18"/>
        </w:rPr>
      </w:pPr>
    </w:p>
    <w:p w:rsidR="00A37403" w:rsidRDefault="00A37403" w:rsidP="000F7597">
      <w:pPr>
        <w:rPr>
          <w:rFonts w:ascii="Arial" w:hAnsi="Arial" w:cs="Arial"/>
          <w:b/>
          <w:snapToGrid w:val="0"/>
          <w:color w:val="000000"/>
          <w:sz w:val="18"/>
          <w:szCs w:val="18"/>
          <w:highlight w:val="yellow"/>
        </w:rPr>
      </w:pPr>
    </w:p>
    <w:p w:rsidR="00A37403" w:rsidRDefault="00A37403" w:rsidP="000F7597">
      <w:pPr>
        <w:rPr>
          <w:rFonts w:ascii="Arial" w:hAnsi="Arial" w:cs="Arial"/>
          <w:b/>
          <w:snapToGrid w:val="0"/>
          <w:color w:val="000000"/>
          <w:sz w:val="18"/>
          <w:szCs w:val="18"/>
          <w:highlight w:val="yellow"/>
        </w:rPr>
      </w:pPr>
    </w:p>
    <w:p w:rsidR="000F7597" w:rsidRPr="00555453" w:rsidRDefault="000F7597" w:rsidP="000F7597">
      <w:pPr>
        <w:rPr>
          <w:rFonts w:ascii="Arial" w:hAnsi="Arial" w:cs="Arial"/>
          <w:color w:val="000000"/>
          <w:sz w:val="18"/>
          <w:szCs w:val="18"/>
        </w:rPr>
      </w:pPr>
      <w:r>
        <w:rPr>
          <w:rFonts w:ascii="Arial" w:hAnsi="Arial" w:cs="Arial"/>
          <w:b/>
          <w:snapToGrid w:val="0"/>
          <w:color w:val="000000"/>
          <w:sz w:val="18"/>
          <w:szCs w:val="18"/>
          <w:highlight w:val="yellow"/>
        </w:rPr>
        <w:t>H</w:t>
      </w:r>
      <w:r w:rsidRPr="00FB6915">
        <w:rPr>
          <w:rFonts w:ascii="Arial" w:hAnsi="Arial" w:cs="Arial"/>
          <w:b/>
          <w:snapToGrid w:val="0"/>
          <w:color w:val="000000"/>
          <w:sz w:val="18"/>
          <w:szCs w:val="18"/>
          <w:highlight w:val="yellow"/>
        </w:rPr>
        <w:t xml:space="preserve">. </w:t>
      </w:r>
      <w:r w:rsidRPr="00FB6915">
        <w:rPr>
          <w:rFonts w:ascii="Arial" w:hAnsi="Arial" w:cs="Arial"/>
          <w:b/>
          <w:snapToGrid w:val="0"/>
          <w:color w:val="000000"/>
          <w:sz w:val="18"/>
          <w:szCs w:val="18"/>
          <w:highlight w:val="yellow"/>
        </w:rPr>
        <w:tab/>
      </w:r>
      <w:r w:rsidR="00A37403">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7597" w:rsidRPr="00555453" w:rsidRDefault="000F7597" w:rsidP="000F759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7597" w:rsidRPr="00555453" w:rsidRDefault="000F7597" w:rsidP="000F7597">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7597" w:rsidRPr="00555453" w:rsidRDefault="000F7597" w:rsidP="000F759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D9">
        <w:rPr>
          <w:rFonts w:ascii="Arial" w:hAnsi="Arial" w:cs="Arial"/>
          <w:color w:val="000000"/>
          <w:sz w:val="18"/>
          <w:szCs w:val="18"/>
        </w:rPr>
      </w:r>
      <w:r w:rsidR="006118D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3174CA" w:rsidRDefault="003174CA" w:rsidP="003174CA">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6118D9">
        <w:rPr>
          <w:rFonts w:ascii="Arial" w:hAnsi="Arial"/>
          <w:b/>
          <w:sz w:val="18"/>
          <w:szCs w:val="18"/>
        </w:rPr>
      </w:r>
      <w:r w:rsidR="006118D9">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3174CA" w:rsidRDefault="003174CA" w:rsidP="003174CA">
      <w:pPr>
        <w:ind w:firstLine="720"/>
        <w:rPr>
          <w:rFonts w:ascii="Arial" w:hAnsi="Arial" w:cs="Arial"/>
          <w:sz w:val="18"/>
          <w:szCs w:val="18"/>
        </w:rPr>
      </w:pPr>
    </w:p>
    <w:p w:rsidR="003174CA" w:rsidRDefault="003174CA" w:rsidP="003174C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174CA" w:rsidRDefault="003174CA" w:rsidP="003174C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174CA" w:rsidRDefault="003174CA" w:rsidP="003174CA">
      <w:pPr>
        <w:rPr>
          <w:rFonts w:ascii="Arial" w:hAnsi="Arial"/>
          <w:sz w:val="18"/>
          <w:szCs w:val="18"/>
        </w:rPr>
      </w:pPr>
    </w:p>
    <w:p w:rsidR="00A37403" w:rsidRDefault="00A37403" w:rsidP="002E1A47">
      <w:pPr>
        <w:rPr>
          <w:rFonts w:ascii="Arial" w:hAnsi="Arial" w:cs="Arial"/>
          <w:sz w:val="18"/>
          <w:szCs w:val="18"/>
        </w:rPr>
      </w:pPr>
    </w:p>
    <w:p w:rsidR="00A37403" w:rsidRPr="00266040" w:rsidRDefault="00A37403"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E1A47" w:rsidRPr="00266040">
              <w:rPr>
                <w:rFonts w:ascii="Arial" w:hAnsi="Arial" w:cs="Arial"/>
                <w:b/>
                <w:sz w:val="18"/>
                <w:szCs w:val="18"/>
                <w:highlight w:val="yellow"/>
              </w:rPr>
              <w:t>I</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A37403" w:rsidRDefault="00A37403" w:rsidP="007031A0">
      <w:pPr>
        <w:tabs>
          <w:tab w:val="left" w:pos="720"/>
        </w:tabs>
        <w:rPr>
          <w:rFonts w:ascii="Arial" w:hAnsi="Arial" w:cs="Arial"/>
          <w:sz w:val="18"/>
          <w:szCs w:val="18"/>
        </w:rPr>
      </w:pPr>
    </w:p>
    <w:p w:rsidR="00A37403" w:rsidRDefault="00A37403" w:rsidP="007031A0">
      <w:pPr>
        <w:tabs>
          <w:tab w:val="left" w:pos="720"/>
        </w:tabs>
        <w:rPr>
          <w:rFonts w:ascii="Arial" w:hAnsi="Arial" w:cs="Arial"/>
          <w:sz w:val="18"/>
          <w:szCs w:val="18"/>
        </w:rPr>
      </w:pPr>
    </w:p>
    <w:p w:rsidR="00A37403" w:rsidRDefault="00A37403" w:rsidP="007031A0">
      <w:pPr>
        <w:tabs>
          <w:tab w:val="left" w:pos="720"/>
        </w:tabs>
        <w:rPr>
          <w:rFonts w:ascii="Arial" w:hAnsi="Arial" w:cs="Arial"/>
          <w:sz w:val="18"/>
          <w:szCs w:val="18"/>
        </w:rPr>
      </w:pPr>
    </w:p>
    <w:p w:rsidR="00A37403" w:rsidRDefault="00A37403" w:rsidP="007031A0">
      <w:pPr>
        <w:tabs>
          <w:tab w:val="left" w:pos="720"/>
        </w:tabs>
        <w:rPr>
          <w:rFonts w:ascii="Arial" w:hAnsi="Arial" w:cs="Arial"/>
          <w:sz w:val="18"/>
          <w:szCs w:val="18"/>
        </w:rPr>
      </w:pPr>
    </w:p>
    <w:p w:rsidR="00A37403" w:rsidRDefault="00A37403" w:rsidP="007031A0">
      <w:pPr>
        <w:tabs>
          <w:tab w:val="left" w:pos="720"/>
        </w:tabs>
        <w:rPr>
          <w:rFonts w:ascii="Arial" w:hAnsi="Arial" w:cs="Arial"/>
          <w:sz w:val="18"/>
          <w:szCs w:val="18"/>
        </w:rPr>
      </w:pPr>
    </w:p>
    <w:p w:rsidR="00A37403" w:rsidRPr="00266040" w:rsidRDefault="00A37403"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2E1A47" w:rsidP="005A3B43">
      <w:pPr>
        <w:rPr>
          <w:rFonts w:ascii="Arial" w:hAnsi="Arial" w:cs="Arial"/>
          <w:b/>
          <w:smallCaps/>
          <w:sz w:val="18"/>
          <w:szCs w:val="18"/>
          <w:u w:val="single"/>
        </w:rPr>
      </w:pPr>
      <w:r w:rsidRPr="00266040">
        <w:rPr>
          <w:rFonts w:ascii="Arial" w:hAnsi="Arial" w:cs="Arial"/>
          <w:b/>
          <w:smallCaps/>
          <w:sz w:val="18"/>
          <w:szCs w:val="18"/>
          <w:highlight w:val="yellow"/>
        </w:rPr>
        <w:t>J</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D9" w:rsidRDefault="0061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6118D9" w:rsidP="00DC2DE0">
    <w:pPr>
      <w:pStyle w:val="Footer"/>
      <w:jc w:val="right"/>
      <w:rPr>
        <w:rFonts w:ascii="Arial Narrow" w:hAnsi="Arial Narrow"/>
        <w:sz w:val="16"/>
        <w:szCs w:val="16"/>
      </w:rPr>
    </w:pPr>
    <w:r>
      <w:rPr>
        <w:rFonts w:ascii="Arial Narrow" w:hAnsi="Arial Narrow"/>
        <w:b/>
        <w:sz w:val="20"/>
        <w:szCs w:val="16"/>
      </w:rPr>
      <w:t>Evaluator II, Class Code 2633, Range 1, RO4</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6118D9">
      <w:rPr>
        <w:rFonts w:ascii="Arial Narrow" w:hAnsi="Arial Narrow"/>
        <w:sz w:val="16"/>
        <w:szCs w:val="16"/>
      </w:rPr>
      <w:t xml:space="preserve">  </w:t>
    </w:r>
    <w:r w:rsidR="006118D9">
      <w:rPr>
        <w:rFonts w:ascii="Arial Narrow" w:hAnsi="Arial Narrow"/>
        <w:b/>
        <w:sz w:val="20"/>
        <w:szCs w:val="16"/>
      </w:rPr>
      <w:t>Evaluator I</w:t>
    </w:r>
    <w:r w:rsidR="006118D9">
      <w:rPr>
        <w:rFonts w:ascii="Arial Narrow" w:hAnsi="Arial Narrow"/>
        <w:b/>
        <w:sz w:val="20"/>
        <w:szCs w:val="16"/>
      </w:rPr>
      <w:t>I, Class Code 2633</w:t>
    </w:r>
    <w:r w:rsidR="006118D9">
      <w:rPr>
        <w:rFonts w:ascii="Arial Narrow" w:hAnsi="Arial Narrow"/>
        <w:b/>
        <w:sz w:val="20"/>
        <w:szCs w:val="16"/>
      </w:rPr>
      <w:t>, Range 1, RO4</w:t>
    </w:r>
    <w:r w:rsidR="006118D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118D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118D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D9" w:rsidRDefault="0061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D9" w:rsidRDefault="00611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97" w:rsidRDefault="000F759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8A2C1ED" wp14:editId="46F69C6E">
          <wp:simplePos x="0" y="0"/>
          <wp:positionH relativeFrom="column">
            <wp:posOffset>-209550</wp:posOffset>
          </wp:positionH>
          <wp:positionV relativeFrom="paragraph">
            <wp:posOffset>-332105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4CBB72F" wp14:editId="263F621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BB72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7597" w:rsidRDefault="000F7597" w:rsidP="00E43283">
    <w:pPr>
      <w:tabs>
        <w:tab w:val="left" w:pos="720"/>
        <w:tab w:val="left" w:pos="1440"/>
        <w:tab w:val="left" w:pos="2160"/>
        <w:tab w:val="left" w:pos="6255"/>
      </w:tabs>
      <w:rPr>
        <w:noProof/>
      </w:rPr>
    </w:pPr>
  </w:p>
  <w:p w:rsidR="000F7597" w:rsidRDefault="000F759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EF337F3" wp14:editId="73B623F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B5D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7597"/>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174CA"/>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118D9"/>
    <w:rsid w:val="00636823"/>
    <w:rsid w:val="006833A1"/>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37403"/>
    <w:rsid w:val="00A51C76"/>
    <w:rsid w:val="00A67E8D"/>
    <w:rsid w:val="00AB2209"/>
    <w:rsid w:val="00AE3C0B"/>
    <w:rsid w:val="00AF3A74"/>
    <w:rsid w:val="00B32D71"/>
    <w:rsid w:val="00B41CA5"/>
    <w:rsid w:val="00B552A8"/>
    <w:rsid w:val="00B573B7"/>
    <w:rsid w:val="00B85220"/>
    <w:rsid w:val="00BA190F"/>
    <w:rsid w:val="00BA3A7B"/>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7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B67D-7FAC-44E7-9AA6-79A3ADA2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2016-01-11T21:59:00Z</dcterms:created>
  <dcterms:modified xsi:type="dcterms:W3CDTF">2018-02-08T22:05:00Z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