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7777777" w:rsidR="00DB14E1" w:rsidRDefault="00DB14E1"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568D9C1" w:rsidR="00DB14E1" w:rsidRPr="00317122" w:rsidRDefault="00DB14E1"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December 6, </w:t>
                            </w:r>
                            <w:r w:rsidRPr="00317122">
                              <w:rPr>
                                <w:rFonts w:ascii="Times New Roman" w:hAnsi="Times New Roman" w:cs="Times New Roman"/>
                                <w:b/>
                                <w:sz w:val="16"/>
                                <w:szCs w:val="16"/>
                              </w:rPr>
                              <w:t>2016</w:t>
                            </w:r>
                          </w:p>
                          <w:p w14:paraId="774808DF" w14:textId="3C4A8ADD" w:rsidR="00DB14E1" w:rsidRDefault="00DB14E1"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w:t>
                            </w:r>
                            <w:r w:rsidR="00031185">
                              <w:rPr>
                                <w:rFonts w:ascii="Times New Roman" w:hAnsi="Times New Roman" w:cs="Times New Roman"/>
                                <w:sz w:val="16"/>
                                <w:szCs w:val="16"/>
                              </w:rPr>
                              <w:t>Azevedo, Bernard</w:t>
                            </w:r>
                            <w:r>
                              <w:rPr>
                                <w:rFonts w:ascii="Times New Roman" w:hAnsi="Times New Roman" w:cs="Times New Roman"/>
                                <w:sz w:val="16"/>
                                <w:szCs w:val="16"/>
                              </w:rPr>
                              <w:t xml:space="preserve">, Brandt, Carroll, Chan, Crayton, Davis, Dye, Espinoza, Eudey, Firch, Frost, Garcia, Garone, Geer, Gerson, Gonzalez, Guichard, Hight, Huang, Larson, Petratos, Petrosky, Renning, Sarraille, Sims, Stessman, Strahm, Strangfeld, Strong, M. Thomas, Thompson, Wagner, Wellman, Wood and Zhang.  </w:t>
                            </w:r>
                          </w:p>
                          <w:p w14:paraId="519F88B1" w14:textId="77777777" w:rsidR="00DB14E1" w:rsidRPr="003A6929" w:rsidRDefault="00DB14E1" w:rsidP="00C6342A">
                            <w:pPr>
                              <w:pStyle w:val="MediumGrid21"/>
                              <w:rPr>
                                <w:rFonts w:ascii="Times New Roman" w:hAnsi="Times New Roman" w:cs="Times New Roman"/>
                                <w:sz w:val="16"/>
                                <w:szCs w:val="16"/>
                              </w:rPr>
                            </w:pPr>
                          </w:p>
                          <w:p w14:paraId="41FE98D2" w14:textId="547F049E" w:rsidR="00DB14E1" w:rsidRDefault="00DB14E1"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xml:space="preserve">: Advanced Studies, Bettencourt, Bice, Broadwater, Demers, Odeh, Filling, Strickland, and Webster. </w:t>
                            </w:r>
                          </w:p>
                          <w:p w14:paraId="3AB56CF8" w14:textId="333510C0" w:rsidR="00DB14E1" w:rsidRDefault="00DB14E1" w:rsidP="00C6342A">
                            <w:pPr>
                              <w:pStyle w:val="MediumGrid21"/>
                              <w:rPr>
                                <w:rFonts w:ascii="Times New Roman" w:hAnsi="Times New Roman" w:cs="Times New Roman"/>
                                <w:sz w:val="16"/>
                                <w:szCs w:val="16"/>
                              </w:rPr>
                            </w:pPr>
                          </w:p>
                          <w:p w14:paraId="5D22324B" w14:textId="6822C247" w:rsidR="00DB14E1" w:rsidRDefault="00DB14E1"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None. </w:t>
                            </w:r>
                          </w:p>
                          <w:p w14:paraId="41220755" w14:textId="77777777" w:rsidR="00DB14E1" w:rsidRPr="00E85230" w:rsidRDefault="00DB14E1" w:rsidP="00C6342A">
                            <w:pPr>
                              <w:spacing w:after="0" w:line="240" w:lineRule="auto"/>
                              <w:rPr>
                                <w:rFonts w:ascii="Times New Roman" w:hAnsi="Times New Roman" w:cs="Times New Roman"/>
                                <w:b/>
                                <w:sz w:val="16"/>
                                <w:szCs w:val="16"/>
                              </w:rPr>
                            </w:pPr>
                          </w:p>
                          <w:p w14:paraId="1FC46A1A" w14:textId="77777777" w:rsidR="00DB14E1" w:rsidRPr="00D20259" w:rsidRDefault="00DB14E1" w:rsidP="00D20259">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D20259">
                              <w:rPr>
                                <w:rFonts w:ascii="Times New Roman" w:hAnsi="Times New Roman" w:cs="Times New Roman"/>
                                <w:sz w:val="16"/>
                                <w:szCs w:val="16"/>
                              </w:rPr>
                              <w:t xml:space="preserve">Mark Grobner, David Lindsay, Shawna Young, Helene Caudill, Ron Rodriguez, Ted Wendt, Marcy Chavasta, Scott Davis, Harold Stanislaw, Oddmund Myhre, James Tuedio, Doug Dawes, Dave Colnic, Cory Cardoza, and Amanda Theis. </w:t>
                            </w:r>
                          </w:p>
                          <w:p w14:paraId="394624AD" w14:textId="31FE33B6" w:rsidR="00DB14E1" w:rsidRPr="009443D9" w:rsidRDefault="00DB14E1" w:rsidP="00814E52">
                            <w:pPr>
                              <w:spacing w:after="0" w:line="240" w:lineRule="auto"/>
                              <w:rPr>
                                <w:rFonts w:ascii="Times New Roman" w:hAnsi="Times New Roman" w:cs="Times New Roman"/>
                                <w:sz w:val="16"/>
                                <w:szCs w:val="16"/>
                              </w:rPr>
                            </w:pPr>
                          </w:p>
                          <w:p w14:paraId="4914DC6F" w14:textId="1B3E1F5E" w:rsidR="00DB14E1" w:rsidRDefault="00DB14E1" w:rsidP="00C6342A">
                            <w:pPr>
                              <w:spacing w:after="0" w:line="240" w:lineRule="auto"/>
                              <w:rPr>
                                <w:rFonts w:ascii="Times New Roman" w:hAnsi="Times New Roman"/>
                                <w:sz w:val="16"/>
                                <w:szCs w:val="16"/>
                              </w:rPr>
                            </w:pPr>
                          </w:p>
                          <w:p w14:paraId="7D743F8B" w14:textId="0967FC9B" w:rsidR="00DB14E1" w:rsidRPr="00254F94" w:rsidRDefault="00DB14E1"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7777777" w:rsidR="00DB14E1" w:rsidRDefault="00DB14E1"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568D9C1" w:rsidR="00DB14E1" w:rsidRPr="00317122" w:rsidRDefault="00DB14E1"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December 6, </w:t>
                      </w:r>
                      <w:r w:rsidRPr="00317122">
                        <w:rPr>
                          <w:rFonts w:ascii="Times New Roman" w:hAnsi="Times New Roman" w:cs="Times New Roman"/>
                          <w:b/>
                          <w:sz w:val="16"/>
                          <w:szCs w:val="16"/>
                        </w:rPr>
                        <w:t>2016</w:t>
                      </w:r>
                    </w:p>
                    <w:p w14:paraId="774808DF" w14:textId="3C4A8ADD" w:rsidR="00DB14E1" w:rsidRDefault="00DB14E1"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w:t>
                      </w:r>
                      <w:r w:rsidR="00031185">
                        <w:rPr>
                          <w:rFonts w:ascii="Times New Roman" w:hAnsi="Times New Roman" w:cs="Times New Roman"/>
                          <w:sz w:val="16"/>
                          <w:szCs w:val="16"/>
                        </w:rPr>
                        <w:t>Azevedo, Bernard</w:t>
                      </w:r>
                      <w:r>
                        <w:rPr>
                          <w:rFonts w:ascii="Times New Roman" w:hAnsi="Times New Roman" w:cs="Times New Roman"/>
                          <w:sz w:val="16"/>
                          <w:szCs w:val="16"/>
                        </w:rPr>
                        <w:t xml:space="preserve">, Brandt, Carroll, Chan, Crayton, Davis, Dye, Espinoza, Eudey, Firch, Frost, Garcia, Garone, Geer, Gerson, Gonzalez, Guichard, Hight, Huang, Larson, Petratos, Petrosky, Renning, Sarraille, Sims, Stessman, Strahm, Strangfeld, Strong, M. Thomas, Thompson, Wagner, Wellman, Wood and Zhang.  </w:t>
                      </w:r>
                    </w:p>
                    <w:p w14:paraId="519F88B1" w14:textId="77777777" w:rsidR="00DB14E1" w:rsidRPr="003A6929" w:rsidRDefault="00DB14E1" w:rsidP="00C6342A">
                      <w:pPr>
                        <w:pStyle w:val="MediumGrid21"/>
                        <w:rPr>
                          <w:rFonts w:ascii="Times New Roman" w:hAnsi="Times New Roman" w:cs="Times New Roman"/>
                          <w:sz w:val="16"/>
                          <w:szCs w:val="16"/>
                        </w:rPr>
                      </w:pPr>
                    </w:p>
                    <w:p w14:paraId="41FE98D2" w14:textId="547F049E" w:rsidR="00DB14E1" w:rsidRDefault="00DB14E1"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xml:space="preserve">: Advanced Studies, Bettencourt, Bice, Broadwater, Demers, Odeh, Filling, Strickland, and Webster. </w:t>
                      </w:r>
                    </w:p>
                    <w:p w14:paraId="3AB56CF8" w14:textId="333510C0" w:rsidR="00DB14E1" w:rsidRDefault="00DB14E1" w:rsidP="00C6342A">
                      <w:pPr>
                        <w:pStyle w:val="MediumGrid21"/>
                        <w:rPr>
                          <w:rFonts w:ascii="Times New Roman" w:hAnsi="Times New Roman" w:cs="Times New Roman"/>
                          <w:sz w:val="16"/>
                          <w:szCs w:val="16"/>
                        </w:rPr>
                      </w:pPr>
                    </w:p>
                    <w:p w14:paraId="5D22324B" w14:textId="6822C247" w:rsidR="00DB14E1" w:rsidRDefault="00DB14E1"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None. </w:t>
                      </w:r>
                    </w:p>
                    <w:p w14:paraId="41220755" w14:textId="77777777" w:rsidR="00DB14E1" w:rsidRPr="00E85230" w:rsidRDefault="00DB14E1" w:rsidP="00C6342A">
                      <w:pPr>
                        <w:spacing w:after="0" w:line="240" w:lineRule="auto"/>
                        <w:rPr>
                          <w:rFonts w:ascii="Times New Roman" w:hAnsi="Times New Roman" w:cs="Times New Roman"/>
                          <w:b/>
                          <w:sz w:val="16"/>
                          <w:szCs w:val="16"/>
                        </w:rPr>
                      </w:pPr>
                    </w:p>
                    <w:p w14:paraId="1FC46A1A" w14:textId="77777777" w:rsidR="00DB14E1" w:rsidRPr="00D20259" w:rsidRDefault="00DB14E1" w:rsidP="00D20259">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D20259">
                        <w:rPr>
                          <w:rFonts w:ascii="Times New Roman" w:hAnsi="Times New Roman" w:cs="Times New Roman"/>
                          <w:sz w:val="16"/>
                          <w:szCs w:val="16"/>
                        </w:rPr>
                        <w:t xml:space="preserve">Mark Grobner, David Lindsay, Shawna Young, Helene Caudill, Ron Rodriguez, Ted Wendt, Marcy Chavasta, Scott Davis, Harold Stanislaw, Oddmund Myhre, James Tuedio, Doug Dawes, Dave Colnic, Cory Cardoza, and Amanda Theis. </w:t>
                      </w:r>
                    </w:p>
                    <w:p w14:paraId="394624AD" w14:textId="31FE33B6" w:rsidR="00DB14E1" w:rsidRPr="009443D9" w:rsidRDefault="00DB14E1" w:rsidP="00814E52">
                      <w:pPr>
                        <w:spacing w:after="0" w:line="240" w:lineRule="auto"/>
                        <w:rPr>
                          <w:rFonts w:ascii="Times New Roman" w:hAnsi="Times New Roman" w:cs="Times New Roman"/>
                          <w:sz w:val="16"/>
                          <w:szCs w:val="16"/>
                        </w:rPr>
                      </w:pPr>
                    </w:p>
                    <w:p w14:paraId="4914DC6F" w14:textId="1B3E1F5E" w:rsidR="00DB14E1" w:rsidRDefault="00DB14E1" w:rsidP="00C6342A">
                      <w:pPr>
                        <w:spacing w:after="0" w:line="240" w:lineRule="auto"/>
                        <w:rPr>
                          <w:rFonts w:ascii="Times New Roman" w:hAnsi="Times New Roman"/>
                          <w:sz w:val="16"/>
                          <w:szCs w:val="16"/>
                        </w:rPr>
                      </w:pPr>
                    </w:p>
                    <w:p w14:paraId="7D743F8B" w14:textId="0967FC9B" w:rsidR="00DB14E1" w:rsidRPr="00254F94" w:rsidRDefault="00DB14E1"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4B0158CB" w14:textId="6130CA53" w:rsidR="00DB14E1" w:rsidRDefault="00031185" w:rsidP="000B1286">
                            <w:pPr>
                              <w:suppressAutoHyphens w:val="0"/>
                              <w:spacing w:after="0" w:line="240" w:lineRule="auto"/>
                              <w:rPr>
                                <w:rFonts w:ascii="Times New Roman" w:hAnsi="Times New Roman"/>
                                <w:b/>
                                <w:sz w:val="16"/>
                                <w:szCs w:val="16"/>
                              </w:rPr>
                            </w:pPr>
                            <w:r>
                              <w:rPr>
                                <w:rFonts w:ascii="Times New Roman" w:hAnsi="Times New Roman"/>
                                <w:b/>
                                <w:sz w:val="16"/>
                                <w:szCs w:val="16"/>
                              </w:rPr>
                              <w:t>Second</w:t>
                            </w:r>
                            <w:r w:rsidR="00DB14E1">
                              <w:rPr>
                                <w:rFonts w:ascii="Times New Roman" w:hAnsi="Times New Roman"/>
                                <w:b/>
                                <w:sz w:val="16"/>
                                <w:szCs w:val="16"/>
                              </w:rPr>
                              <w:t xml:space="preserve"> Reading Item</w:t>
                            </w:r>
                            <w:r w:rsidR="00DB14E1" w:rsidRPr="00B81996">
                              <w:rPr>
                                <w:rFonts w:ascii="Times New Roman" w:hAnsi="Times New Roman"/>
                                <w:b/>
                                <w:sz w:val="16"/>
                                <w:szCs w:val="16"/>
                              </w:rPr>
                              <w:t xml:space="preserve">: </w:t>
                            </w:r>
                          </w:p>
                          <w:p w14:paraId="4F089164" w14:textId="460FD4E6" w:rsidR="00DB14E1" w:rsidRPr="00C16798" w:rsidRDefault="00DB14E1" w:rsidP="000B1286">
                            <w:pPr>
                              <w:suppressAutoHyphens w:val="0"/>
                              <w:spacing w:after="0" w:line="240" w:lineRule="auto"/>
                              <w:rPr>
                                <w:rFonts w:ascii="Times New Roman" w:hAnsi="Times New Roman"/>
                                <w:sz w:val="16"/>
                                <w:szCs w:val="16"/>
                              </w:rPr>
                            </w:pPr>
                            <w:r w:rsidRPr="00C16798">
                              <w:rPr>
                                <w:rFonts w:ascii="Times New Roman" w:hAnsi="Times New Roman"/>
                                <w:sz w:val="16"/>
                                <w:szCs w:val="16"/>
                              </w:rPr>
                              <w:t xml:space="preserve">14/AS/16/FBAC Budget Priorities Resolution (Sense of the Senate) </w:t>
                            </w:r>
                            <w:r w:rsidR="00031185">
                              <w:rPr>
                                <w:rFonts w:ascii="Times New Roman" w:hAnsi="Times New Roman"/>
                                <w:sz w:val="16"/>
                                <w:szCs w:val="16"/>
                              </w:rPr>
                              <w:t xml:space="preserve">Passed.  </w:t>
                            </w:r>
                          </w:p>
                          <w:p w14:paraId="6C64D04D" w14:textId="77777777" w:rsidR="00DB14E1" w:rsidRPr="00B81996" w:rsidRDefault="00DB14E1" w:rsidP="000B1286">
                            <w:pPr>
                              <w:suppressAutoHyphens w:val="0"/>
                              <w:spacing w:after="0" w:line="240" w:lineRule="auto"/>
                              <w:rPr>
                                <w:rFonts w:ascii="Times New Roman" w:hAnsi="Times New Roman"/>
                                <w:b/>
                                <w:sz w:val="16"/>
                                <w:szCs w:val="16"/>
                              </w:rPr>
                            </w:pPr>
                          </w:p>
                          <w:p w14:paraId="28CED661" w14:textId="5EC7DBFE" w:rsidR="00DB14E1" w:rsidRDefault="00DB14E1" w:rsidP="000B1286">
                            <w:pPr>
                              <w:suppressAutoHyphens w:val="0"/>
                              <w:spacing w:after="0" w:line="240" w:lineRule="auto"/>
                              <w:rPr>
                                <w:rFonts w:ascii="Times New Roman" w:hAnsi="Times New Roman" w:cs="Times New Roman"/>
                                <w:b/>
                                <w:sz w:val="16"/>
                                <w:szCs w:val="16"/>
                              </w:rPr>
                            </w:pPr>
                          </w:p>
                          <w:p w14:paraId="344F8A7F" w14:textId="545AC8DB" w:rsidR="00031185" w:rsidRDefault="00031185" w:rsidP="000B1286">
                            <w:pPr>
                              <w:suppressAutoHyphens w:val="0"/>
                              <w:spacing w:after="0" w:line="240" w:lineRule="auto"/>
                              <w:rPr>
                                <w:rFonts w:ascii="Times New Roman" w:hAnsi="Times New Roman" w:cs="Times New Roman"/>
                                <w:b/>
                                <w:sz w:val="16"/>
                                <w:szCs w:val="16"/>
                              </w:rPr>
                            </w:pPr>
                          </w:p>
                          <w:p w14:paraId="39D860CF" w14:textId="77777777" w:rsidR="00031185" w:rsidRDefault="00031185" w:rsidP="000B1286">
                            <w:pPr>
                              <w:suppressAutoHyphens w:val="0"/>
                              <w:spacing w:after="0" w:line="240" w:lineRule="auto"/>
                              <w:rPr>
                                <w:rFonts w:ascii="Times New Roman" w:hAnsi="Times New Roman" w:cs="Times New Roman"/>
                                <w:sz w:val="16"/>
                                <w:szCs w:val="16"/>
                              </w:rPr>
                            </w:pPr>
                          </w:p>
                          <w:p w14:paraId="14938C89" w14:textId="0655B35B" w:rsidR="00DB14E1" w:rsidRDefault="00DB14E1" w:rsidP="000B1286">
                            <w:pPr>
                              <w:suppressAutoHyphens w:val="0"/>
                              <w:spacing w:after="0" w:line="240" w:lineRule="auto"/>
                              <w:rPr>
                                <w:rFonts w:ascii="Times New Roman" w:hAnsi="Times New Roman" w:cs="Times New Roman"/>
                                <w:sz w:val="16"/>
                                <w:szCs w:val="16"/>
                              </w:rPr>
                            </w:pPr>
                          </w:p>
                          <w:p w14:paraId="20CE5C30" w14:textId="0E067499" w:rsidR="00DB14E1" w:rsidRDefault="00DB14E1" w:rsidP="000B1286">
                            <w:pPr>
                              <w:suppressAutoHyphens w:val="0"/>
                              <w:spacing w:after="0" w:line="240" w:lineRule="auto"/>
                              <w:rPr>
                                <w:rFonts w:ascii="Times New Roman" w:hAnsi="Times New Roman" w:cs="Times New Roman"/>
                                <w:sz w:val="16"/>
                                <w:szCs w:val="16"/>
                              </w:rPr>
                            </w:pPr>
                          </w:p>
                          <w:p w14:paraId="28B3D7B7" w14:textId="3B297B99" w:rsidR="00DB14E1" w:rsidRDefault="00DB14E1" w:rsidP="000B1286">
                            <w:pPr>
                              <w:suppressAutoHyphens w:val="0"/>
                              <w:spacing w:after="0" w:line="240" w:lineRule="auto"/>
                              <w:rPr>
                                <w:rFonts w:ascii="Times New Roman" w:hAnsi="Times New Roman" w:cs="Times New Roman"/>
                                <w:sz w:val="16"/>
                                <w:szCs w:val="16"/>
                              </w:rPr>
                            </w:pPr>
                          </w:p>
                          <w:p w14:paraId="41775D2C" w14:textId="0AA9126C" w:rsidR="00DB14E1" w:rsidRDefault="00DB14E1" w:rsidP="000B1286">
                            <w:pPr>
                              <w:suppressAutoHyphens w:val="0"/>
                              <w:spacing w:after="0" w:line="240" w:lineRule="auto"/>
                              <w:rPr>
                                <w:rFonts w:ascii="Times New Roman" w:hAnsi="Times New Roman" w:cs="Times New Roman"/>
                                <w:sz w:val="16"/>
                                <w:szCs w:val="16"/>
                              </w:rPr>
                            </w:pPr>
                          </w:p>
                          <w:p w14:paraId="13346093" w14:textId="2EE4DA08" w:rsidR="00DB14E1" w:rsidRDefault="00DB14E1" w:rsidP="000B1286">
                            <w:pPr>
                              <w:suppressAutoHyphens w:val="0"/>
                              <w:spacing w:after="0" w:line="240" w:lineRule="auto"/>
                              <w:rPr>
                                <w:rFonts w:ascii="Times New Roman" w:hAnsi="Times New Roman" w:cs="Times New Roman"/>
                                <w:sz w:val="16"/>
                                <w:szCs w:val="16"/>
                              </w:rPr>
                            </w:pPr>
                          </w:p>
                          <w:p w14:paraId="1C8D2439" w14:textId="77777777" w:rsidR="00DB14E1" w:rsidRPr="00B81996" w:rsidRDefault="00DB14E1" w:rsidP="000B1286">
                            <w:pPr>
                              <w:suppressAutoHyphens w:val="0"/>
                              <w:spacing w:after="0" w:line="240" w:lineRule="auto"/>
                              <w:rPr>
                                <w:rFonts w:ascii="Times New Roman" w:hAnsi="Times New Roman" w:cs="Times New Roman"/>
                                <w:sz w:val="16"/>
                                <w:szCs w:val="16"/>
                              </w:rPr>
                            </w:pPr>
                          </w:p>
                          <w:p w14:paraId="78C31D48" w14:textId="77777777" w:rsidR="00DB14E1" w:rsidRDefault="00DB14E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315AFCA" w:rsidR="00DB14E1" w:rsidRPr="00254F94" w:rsidRDefault="00DB14E1" w:rsidP="000B1286">
                            <w:pPr>
                              <w:suppressAutoHyphens w:val="0"/>
                              <w:spacing w:after="0" w:line="240" w:lineRule="auto"/>
                              <w:rPr>
                                <w:rFonts w:ascii="Times New Roman" w:hAnsi="Times New Roman"/>
                                <w:sz w:val="16"/>
                                <w:szCs w:val="16"/>
                              </w:rPr>
                            </w:pPr>
                            <w:r>
                              <w:rPr>
                                <w:rFonts w:ascii="Times New Roman" w:hAnsi="Times New Roman"/>
                                <w:sz w:val="16"/>
                                <w:szCs w:val="16"/>
                              </w:rPr>
                              <w:t>January 31, 2017</w:t>
                            </w:r>
                          </w:p>
                          <w:p w14:paraId="09273A0C" w14:textId="4658A39A" w:rsidR="00DB14E1" w:rsidRDefault="00DB14E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DB14E1" w:rsidRPr="00254F94" w:rsidRDefault="00DB14E1" w:rsidP="000B1286">
                            <w:pPr>
                              <w:suppressAutoHyphens w:val="0"/>
                              <w:spacing w:after="0" w:line="240" w:lineRule="auto"/>
                              <w:rPr>
                                <w:rFonts w:ascii="Times New Roman" w:hAnsi="Times New Roman"/>
                                <w:sz w:val="16"/>
                                <w:szCs w:val="16"/>
                              </w:rPr>
                            </w:pPr>
                          </w:p>
                          <w:p w14:paraId="65CF718C" w14:textId="77777777" w:rsidR="00DB14E1" w:rsidRPr="00254F94" w:rsidRDefault="00DB14E1"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DB14E1" w:rsidRPr="00BE0F64" w:rsidRDefault="00DB14E1"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4B0158CB" w14:textId="6130CA53" w:rsidR="00DB14E1" w:rsidRDefault="00031185" w:rsidP="000B1286">
                      <w:pPr>
                        <w:suppressAutoHyphens w:val="0"/>
                        <w:spacing w:after="0" w:line="240" w:lineRule="auto"/>
                        <w:rPr>
                          <w:rFonts w:ascii="Times New Roman" w:hAnsi="Times New Roman"/>
                          <w:b/>
                          <w:sz w:val="16"/>
                          <w:szCs w:val="16"/>
                        </w:rPr>
                      </w:pPr>
                      <w:r>
                        <w:rPr>
                          <w:rFonts w:ascii="Times New Roman" w:hAnsi="Times New Roman"/>
                          <w:b/>
                          <w:sz w:val="16"/>
                          <w:szCs w:val="16"/>
                        </w:rPr>
                        <w:t>Second</w:t>
                      </w:r>
                      <w:r w:rsidR="00DB14E1">
                        <w:rPr>
                          <w:rFonts w:ascii="Times New Roman" w:hAnsi="Times New Roman"/>
                          <w:b/>
                          <w:sz w:val="16"/>
                          <w:szCs w:val="16"/>
                        </w:rPr>
                        <w:t xml:space="preserve"> Reading Item</w:t>
                      </w:r>
                      <w:r w:rsidR="00DB14E1" w:rsidRPr="00B81996">
                        <w:rPr>
                          <w:rFonts w:ascii="Times New Roman" w:hAnsi="Times New Roman"/>
                          <w:b/>
                          <w:sz w:val="16"/>
                          <w:szCs w:val="16"/>
                        </w:rPr>
                        <w:t xml:space="preserve">: </w:t>
                      </w:r>
                    </w:p>
                    <w:p w14:paraId="4F089164" w14:textId="460FD4E6" w:rsidR="00DB14E1" w:rsidRPr="00C16798" w:rsidRDefault="00DB14E1" w:rsidP="000B1286">
                      <w:pPr>
                        <w:suppressAutoHyphens w:val="0"/>
                        <w:spacing w:after="0" w:line="240" w:lineRule="auto"/>
                        <w:rPr>
                          <w:rFonts w:ascii="Times New Roman" w:hAnsi="Times New Roman"/>
                          <w:sz w:val="16"/>
                          <w:szCs w:val="16"/>
                        </w:rPr>
                      </w:pPr>
                      <w:r w:rsidRPr="00C16798">
                        <w:rPr>
                          <w:rFonts w:ascii="Times New Roman" w:hAnsi="Times New Roman"/>
                          <w:sz w:val="16"/>
                          <w:szCs w:val="16"/>
                        </w:rPr>
                        <w:t xml:space="preserve">14/AS/16/FBAC Budget Priorities Resolution (Sense of the Senate) </w:t>
                      </w:r>
                      <w:r w:rsidR="00031185">
                        <w:rPr>
                          <w:rFonts w:ascii="Times New Roman" w:hAnsi="Times New Roman"/>
                          <w:sz w:val="16"/>
                          <w:szCs w:val="16"/>
                        </w:rPr>
                        <w:t xml:space="preserve">Passed.  </w:t>
                      </w:r>
                    </w:p>
                    <w:p w14:paraId="6C64D04D" w14:textId="77777777" w:rsidR="00DB14E1" w:rsidRPr="00B81996" w:rsidRDefault="00DB14E1" w:rsidP="000B1286">
                      <w:pPr>
                        <w:suppressAutoHyphens w:val="0"/>
                        <w:spacing w:after="0" w:line="240" w:lineRule="auto"/>
                        <w:rPr>
                          <w:rFonts w:ascii="Times New Roman" w:hAnsi="Times New Roman"/>
                          <w:b/>
                          <w:sz w:val="16"/>
                          <w:szCs w:val="16"/>
                        </w:rPr>
                      </w:pPr>
                    </w:p>
                    <w:p w14:paraId="28CED661" w14:textId="5EC7DBFE" w:rsidR="00DB14E1" w:rsidRDefault="00DB14E1" w:rsidP="000B1286">
                      <w:pPr>
                        <w:suppressAutoHyphens w:val="0"/>
                        <w:spacing w:after="0" w:line="240" w:lineRule="auto"/>
                        <w:rPr>
                          <w:rFonts w:ascii="Times New Roman" w:hAnsi="Times New Roman" w:cs="Times New Roman"/>
                          <w:b/>
                          <w:sz w:val="16"/>
                          <w:szCs w:val="16"/>
                        </w:rPr>
                      </w:pPr>
                    </w:p>
                    <w:p w14:paraId="344F8A7F" w14:textId="545AC8DB" w:rsidR="00031185" w:rsidRDefault="00031185" w:rsidP="000B1286">
                      <w:pPr>
                        <w:suppressAutoHyphens w:val="0"/>
                        <w:spacing w:after="0" w:line="240" w:lineRule="auto"/>
                        <w:rPr>
                          <w:rFonts w:ascii="Times New Roman" w:hAnsi="Times New Roman" w:cs="Times New Roman"/>
                          <w:b/>
                          <w:sz w:val="16"/>
                          <w:szCs w:val="16"/>
                        </w:rPr>
                      </w:pPr>
                    </w:p>
                    <w:p w14:paraId="39D860CF" w14:textId="77777777" w:rsidR="00031185" w:rsidRDefault="00031185" w:rsidP="000B1286">
                      <w:pPr>
                        <w:suppressAutoHyphens w:val="0"/>
                        <w:spacing w:after="0" w:line="240" w:lineRule="auto"/>
                        <w:rPr>
                          <w:rFonts w:ascii="Times New Roman" w:hAnsi="Times New Roman" w:cs="Times New Roman"/>
                          <w:sz w:val="16"/>
                          <w:szCs w:val="16"/>
                        </w:rPr>
                      </w:pPr>
                    </w:p>
                    <w:p w14:paraId="14938C89" w14:textId="0655B35B" w:rsidR="00DB14E1" w:rsidRDefault="00DB14E1" w:rsidP="000B1286">
                      <w:pPr>
                        <w:suppressAutoHyphens w:val="0"/>
                        <w:spacing w:after="0" w:line="240" w:lineRule="auto"/>
                        <w:rPr>
                          <w:rFonts w:ascii="Times New Roman" w:hAnsi="Times New Roman" w:cs="Times New Roman"/>
                          <w:sz w:val="16"/>
                          <w:szCs w:val="16"/>
                        </w:rPr>
                      </w:pPr>
                    </w:p>
                    <w:p w14:paraId="20CE5C30" w14:textId="0E067499" w:rsidR="00DB14E1" w:rsidRDefault="00DB14E1" w:rsidP="000B1286">
                      <w:pPr>
                        <w:suppressAutoHyphens w:val="0"/>
                        <w:spacing w:after="0" w:line="240" w:lineRule="auto"/>
                        <w:rPr>
                          <w:rFonts w:ascii="Times New Roman" w:hAnsi="Times New Roman" w:cs="Times New Roman"/>
                          <w:sz w:val="16"/>
                          <w:szCs w:val="16"/>
                        </w:rPr>
                      </w:pPr>
                    </w:p>
                    <w:p w14:paraId="28B3D7B7" w14:textId="3B297B99" w:rsidR="00DB14E1" w:rsidRDefault="00DB14E1" w:rsidP="000B1286">
                      <w:pPr>
                        <w:suppressAutoHyphens w:val="0"/>
                        <w:spacing w:after="0" w:line="240" w:lineRule="auto"/>
                        <w:rPr>
                          <w:rFonts w:ascii="Times New Roman" w:hAnsi="Times New Roman" w:cs="Times New Roman"/>
                          <w:sz w:val="16"/>
                          <w:szCs w:val="16"/>
                        </w:rPr>
                      </w:pPr>
                    </w:p>
                    <w:p w14:paraId="41775D2C" w14:textId="0AA9126C" w:rsidR="00DB14E1" w:rsidRDefault="00DB14E1" w:rsidP="000B1286">
                      <w:pPr>
                        <w:suppressAutoHyphens w:val="0"/>
                        <w:spacing w:after="0" w:line="240" w:lineRule="auto"/>
                        <w:rPr>
                          <w:rFonts w:ascii="Times New Roman" w:hAnsi="Times New Roman" w:cs="Times New Roman"/>
                          <w:sz w:val="16"/>
                          <w:szCs w:val="16"/>
                        </w:rPr>
                      </w:pPr>
                    </w:p>
                    <w:p w14:paraId="13346093" w14:textId="2EE4DA08" w:rsidR="00DB14E1" w:rsidRDefault="00DB14E1" w:rsidP="000B1286">
                      <w:pPr>
                        <w:suppressAutoHyphens w:val="0"/>
                        <w:spacing w:after="0" w:line="240" w:lineRule="auto"/>
                        <w:rPr>
                          <w:rFonts w:ascii="Times New Roman" w:hAnsi="Times New Roman" w:cs="Times New Roman"/>
                          <w:sz w:val="16"/>
                          <w:szCs w:val="16"/>
                        </w:rPr>
                      </w:pPr>
                    </w:p>
                    <w:p w14:paraId="1C8D2439" w14:textId="77777777" w:rsidR="00DB14E1" w:rsidRPr="00B81996" w:rsidRDefault="00DB14E1" w:rsidP="000B1286">
                      <w:pPr>
                        <w:suppressAutoHyphens w:val="0"/>
                        <w:spacing w:after="0" w:line="240" w:lineRule="auto"/>
                        <w:rPr>
                          <w:rFonts w:ascii="Times New Roman" w:hAnsi="Times New Roman" w:cs="Times New Roman"/>
                          <w:sz w:val="16"/>
                          <w:szCs w:val="16"/>
                        </w:rPr>
                      </w:pPr>
                    </w:p>
                    <w:p w14:paraId="78C31D48" w14:textId="77777777" w:rsidR="00DB14E1" w:rsidRDefault="00DB14E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315AFCA" w:rsidR="00DB14E1" w:rsidRPr="00254F94" w:rsidRDefault="00DB14E1" w:rsidP="000B1286">
                      <w:pPr>
                        <w:suppressAutoHyphens w:val="0"/>
                        <w:spacing w:after="0" w:line="240" w:lineRule="auto"/>
                        <w:rPr>
                          <w:rFonts w:ascii="Times New Roman" w:hAnsi="Times New Roman"/>
                          <w:sz w:val="16"/>
                          <w:szCs w:val="16"/>
                        </w:rPr>
                      </w:pPr>
                      <w:r>
                        <w:rPr>
                          <w:rFonts w:ascii="Times New Roman" w:hAnsi="Times New Roman"/>
                          <w:sz w:val="16"/>
                          <w:szCs w:val="16"/>
                        </w:rPr>
                        <w:t>January 31, 2017</w:t>
                      </w:r>
                    </w:p>
                    <w:p w14:paraId="09273A0C" w14:textId="4658A39A" w:rsidR="00DB14E1" w:rsidRDefault="00DB14E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DB14E1" w:rsidRPr="00254F94" w:rsidRDefault="00DB14E1" w:rsidP="000B1286">
                      <w:pPr>
                        <w:suppressAutoHyphens w:val="0"/>
                        <w:spacing w:after="0" w:line="240" w:lineRule="auto"/>
                        <w:rPr>
                          <w:rFonts w:ascii="Times New Roman" w:hAnsi="Times New Roman"/>
                          <w:sz w:val="16"/>
                          <w:szCs w:val="16"/>
                        </w:rPr>
                      </w:pPr>
                    </w:p>
                    <w:p w14:paraId="65CF718C" w14:textId="77777777" w:rsidR="00DB14E1" w:rsidRPr="00254F94" w:rsidRDefault="00DB14E1"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DB14E1" w:rsidRPr="00BE0F64" w:rsidRDefault="00DB14E1"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Pr="003B4B24" w:rsidRDefault="00A27354" w:rsidP="003B4B24">
      <w:pPr>
        <w:spacing w:after="0" w:line="240" w:lineRule="auto"/>
        <w:rPr>
          <w:rFonts w:ascii="Times New Roman" w:hAnsi="Times New Roman" w:cs="Times New Roman"/>
          <w:b/>
          <w:color w:val="1F497D" w:themeColor="text2"/>
          <w:sz w:val="24"/>
          <w:szCs w:val="24"/>
        </w:rPr>
      </w:pPr>
    </w:p>
    <w:p w14:paraId="4989D06E" w14:textId="77777777" w:rsidR="0029066E" w:rsidRPr="003B4B24" w:rsidRDefault="0029066E" w:rsidP="003B4B24">
      <w:pPr>
        <w:spacing w:after="0" w:line="240" w:lineRule="auto"/>
        <w:rPr>
          <w:rFonts w:ascii="Times New Roman" w:hAnsi="Times New Roman" w:cs="Times New Roman"/>
          <w:b/>
          <w:color w:val="1F497D" w:themeColor="text2"/>
          <w:sz w:val="24"/>
          <w:szCs w:val="24"/>
        </w:rPr>
      </w:pPr>
    </w:p>
    <w:p w14:paraId="3BFAE6E8" w14:textId="3DF6BB53" w:rsidR="0029066E" w:rsidRPr="00031185" w:rsidRDefault="0029066E" w:rsidP="003B4B24">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Call to order</w:t>
      </w:r>
    </w:p>
    <w:p w14:paraId="79931EF5" w14:textId="16D7F60B" w:rsidR="0029066E" w:rsidRPr="00031185" w:rsidRDefault="001902C1" w:rsidP="003B4B24">
      <w:pPr>
        <w:spacing w:after="0" w:line="240" w:lineRule="auto"/>
        <w:ind w:left="360" w:firstLine="360"/>
        <w:rPr>
          <w:rFonts w:ascii="Times New Roman" w:hAnsi="Times New Roman" w:cs="Times New Roman"/>
          <w:sz w:val="24"/>
          <w:szCs w:val="24"/>
        </w:rPr>
      </w:pPr>
      <w:r w:rsidRPr="00031185">
        <w:rPr>
          <w:rFonts w:ascii="Times New Roman" w:hAnsi="Times New Roman" w:cs="Times New Roman"/>
          <w:sz w:val="24"/>
          <w:szCs w:val="24"/>
        </w:rPr>
        <w:t>2:06</w:t>
      </w:r>
      <w:r w:rsidR="0029066E" w:rsidRPr="00031185">
        <w:rPr>
          <w:rFonts w:ascii="Times New Roman" w:hAnsi="Times New Roman" w:cs="Times New Roman"/>
          <w:sz w:val="24"/>
          <w:szCs w:val="24"/>
        </w:rPr>
        <w:t>pm</w:t>
      </w:r>
    </w:p>
    <w:p w14:paraId="13F1CC79" w14:textId="77777777" w:rsidR="000E3DD8" w:rsidRPr="00031185" w:rsidRDefault="000E3DD8" w:rsidP="003B4B24">
      <w:pPr>
        <w:spacing w:after="0" w:line="240" w:lineRule="auto"/>
        <w:ind w:left="360" w:firstLine="360"/>
        <w:rPr>
          <w:rFonts w:ascii="Times New Roman" w:hAnsi="Times New Roman" w:cs="Times New Roman"/>
          <w:sz w:val="24"/>
          <w:szCs w:val="24"/>
        </w:rPr>
      </w:pPr>
    </w:p>
    <w:p w14:paraId="50D72D59" w14:textId="61540227" w:rsidR="0029066E" w:rsidRPr="00031185" w:rsidRDefault="0029066E" w:rsidP="003B4B24">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Approval of Agenda</w:t>
      </w:r>
    </w:p>
    <w:p w14:paraId="4F82A47A" w14:textId="417C0387" w:rsidR="00F84229" w:rsidRPr="00031185" w:rsidRDefault="001902C1" w:rsidP="003B4B24">
      <w:pPr>
        <w:spacing w:after="0" w:line="240" w:lineRule="auto"/>
        <w:ind w:left="720"/>
        <w:rPr>
          <w:rFonts w:ascii="Times New Roman" w:hAnsi="Times New Roman" w:cs="Times New Roman"/>
          <w:sz w:val="24"/>
          <w:szCs w:val="24"/>
        </w:rPr>
      </w:pPr>
      <w:r w:rsidRPr="00031185">
        <w:rPr>
          <w:rFonts w:ascii="Times New Roman" w:hAnsi="Times New Roman" w:cs="Times New Roman"/>
          <w:sz w:val="24"/>
          <w:szCs w:val="24"/>
        </w:rPr>
        <w:t xml:space="preserve">Approved. </w:t>
      </w:r>
    </w:p>
    <w:p w14:paraId="4DA022AA" w14:textId="77777777" w:rsidR="001902C1" w:rsidRPr="00031185" w:rsidRDefault="001902C1" w:rsidP="003B4B24">
      <w:pPr>
        <w:spacing w:after="0" w:line="240" w:lineRule="auto"/>
        <w:ind w:left="720"/>
        <w:rPr>
          <w:rFonts w:ascii="Times New Roman" w:hAnsi="Times New Roman" w:cs="Times New Roman"/>
          <w:sz w:val="24"/>
          <w:szCs w:val="24"/>
        </w:rPr>
      </w:pPr>
    </w:p>
    <w:p w14:paraId="388130B9" w14:textId="72DA8CDD" w:rsidR="0029066E" w:rsidRPr="00031185" w:rsidRDefault="0029066E" w:rsidP="00273FE4">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 xml:space="preserve">Approval of Academic Senate Minutes of </w:t>
      </w:r>
      <w:r w:rsidR="00B81996" w:rsidRPr="00031185">
        <w:rPr>
          <w:rFonts w:ascii="Times New Roman" w:hAnsi="Times New Roman" w:cs="Times New Roman"/>
          <w:b/>
          <w:sz w:val="24"/>
          <w:szCs w:val="24"/>
        </w:rPr>
        <w:t xml:space="preserve">October </w:t>
      </w:r>
      <w:r w:rsidR="00BE361E" w:rsidRPr="00031185">
        <w:rPr>
          <w:rFonts w:ascii="Times New Roman" w:hAnsi="Times New Roman" w:cs="Times New Roman"/>
          <w:b/>
          <w:sz w:val="24"/>
          <w:szCs w:val="24"/>
        </w:rPr>
        <w:t>18, 2016 (</w:t>
      </w:r>
      <w:r w:rsidRPr="00031185">
        <w:rPr>
          <w:rFonts w:ascii="Times New Roman" w:hAnsi="Times New Roman" w:cs="Times New Roman"/>
          <w:sz w:val="24"/>
          <w:szCs w:val="24"/>
        </w:rPr>
        <w:t>distributed electronically)</w:t>
      </w:r>
      <w:r w:rsidRPr="00031185">
        <w:rPr>
          <w:rFonts w:ascii="Times New Roman" w:hAnsi="Times New Roman" w:cs="Times New Roman"/>
          <w:b/>
          <w:sz w:val="24"/>
          <w:szCs w:val="24"/>
        </w:rPr>
        <w:t xml:space="preserve"> </w:t>
      </w:r>
    </w:p>
    <w:p w14:paraId="3CA20E6D" w14:textId="0AE1FAC2" w:rsidR="0029066E" w:rsidRPr="00031185" w:rsidRDefault="00F84229" w:rsidP="00273FE4">
      <w:pPr>
        <w:spacing w:after="0" w:line="240" w:lineRule="auto"/>
        <w:ind w:left="360" w:firstLine="360"/>
        <w:rPr>
          <w:rFonts w:ascii="Times New Roman" w:hAnsi="Times New Roman" w:cs="Times New Roman"/>
          <w:sz w:val="24"/>
          <w:szCs w:val="24"/>
        </w:rPr>
      </w:pPr>
      <w:r w:rsidRPr="00031185">
        <w:rPr>
          <w:rFonts w:ascii="Times New Roman" w:hAnsi="Times New Roman" w:cs="Times New Roman"/>
          <w:sz w:val="24"/>
          <w:szCs w:val="24"/>
        </w:rPr>
        <w:t>Approved.</w:t>
      </w:r>
    </w:p>
    <w:p w14:paraId="68DFC6F1" w14:textId="77777777" w:rsidR="000E3DD8" w:rsidRPr="00031185" w:rsidRDefault="000E3DD8" w:rsidP="00273FE4">
      <w:pPr>
        <w:spacing w:after="0" w:line="240" w:lineRule="auto"/>
        <w:ind w:left="360" w:firstLine="360"/>
        <w:rPr>
          <w:rFonts w:ascii="Times New Roman" w:hAnsi="Times New Roman" w:cs="Times New Roman"/>
          <w:b/>
          <w:sz w:val="24"/>
          <w:szCs w:val="24"/>
        </w:rPr>
      </w:pPr>
    </w:p>
    <w:p w14:paraId="54BD39D0" w14:textId="57C4CAE1" w:rsidR="00E16E06" w:rsidRPr="00031185" w:rsidRDefault="0029066E" w:rsidP="00273FE4">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Introductions</w:t>
      </w:r>
    </w:p>
    <w:p w14:paraId="0CD37134" w14:textId="083016DA" w:rsidR="00FA376D" w:rsidRPr="00031185" w:rsidRDefault="00E16E06" w:rsidP="00273FE4">
      <w:pPr>
        <w:spacing w:after="0" w:line="240" w:lineRule="auto"/>
        <w:rPr>
          <w:rFonts w:ascii="Times New Roman" w:hAnsi="Times New Roman" w:cs="Times New Roman"/>
          <w:sz w:val="24"/>
          <w:szCs w:val="24"/>
        </w:rPr>
      </w:pPr>
      <w:r w:rsidRPr="00031185">
        <w:rPr>
          <w:rFonts w:ascii="Times New Roman" w:hAnsi="Times New Roman" w:cs="Times New Roman"/>
          <w:sz w:val="24"/>
          <w:szCs w:val="24"/>
        </w:rPr>
        <w:t xml:space="preserve">Mark Grobner, </w:t>
      </w:r>
      <w:r w:rsidR="00814E52" w:rsidRPr="00031185">
        <w:rPr>
          <w:rFonts w:ascii="Times New Roman" w:hAnsi="Times New Roman" w:cs="Times New Roman"/>
          <w:sz w:val="24"/>
          <w:szCs w:val="24"/>
        </w:rPr>
        <w:t xml:space="preserve">David Lindsay, </w:t>
      </w:r>
      <w:r w:rsidRPr="00031185">
        <w:rPr>
          <w:rFonts w:ascii="Times New Roman" w:hAnsi="Times New Roman" w:cs="Times New Roman"/>
          <w:sz w:val="24"/>
          <w:szCs w:val="24"/>
        </w:rPr>
        <w:t xml:space="preserve">Shawna Young, Helene Caudill, Ron Rodriguez, Ted Wendt, Marcy Chavasta, Scott Davis, </w:t>
      </w:r>
      <w:r w:rsidR="005D27B7" w:rsidRPr="00031185">
        <w:rPr>
          <w:rFonts w:ascii="Times New Roman" w:hAnsi="Times New Roman" w:cs="Times New Roman"/>
          <w:sz w:val="24"/>
          <w:szCs w:val="24"/>
        </w:rPr>
        <w:t xml:space="preserve">Harold Stanislaw, </w:t>
      </w:r>
      <w:r w:rsidR="00D20259" w:rsidRPr="00031185">
        <w:rPr>
          <w:rFonts w:ascii="Times New Roman" w:hAnsi="Times New Roman" w:cs="Times New Roman"/>
          <w:sz w:val="24"/>
          <w:szCs w:val="24"/>
        </w:rPr>
        <w:t xml:space="preserve">Oddmund Myhre, James Tuedio, Doug Dawes, Dave Colnic, Cory Cardoza, and Amanda Theis. </w:t>
      </w:r>
    </w:p>
    <w:p w14:paraId="2023DC82" w14:textId="77777777" w:rsidR="001902C1" w:rsidRPr="00031185" w:rsidRDefault="001902C1" w:rsidP="00273FE4">
      <w:pPr>
        <w:spacing w:after="0" w:line="240" w:lineRule="auto"/>
        <w:rPr>
          <w:rFonts w:ascii="Times New Roman" w:hAnsi="Times New Roman" w:cs="Times New Roman"/>
          <w:sz w:val="24"/>
          <w:szCs w:val="24"/>
        </w:rPr>
      </w:pPr>
    </w:p>
    <w:p w14:paraId="487F3798" w14:textId="77777777" w:rsidR="0029066E" w:rsidRPr="00031185" w:rsidRDefault="0029066E" w:rsidP="00273FE4">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Announcements</w:t>
      </w:r>
      <w:r w:rsidRPr="00031185">
        <w:rPr>
          <w:rFonts w:ascii="Times New Roman" w:hAnsi="Times New Roman" w:cs="Times New Roman"/>
          <w:sz w:val="24"/>
          <w:szCs w:val="24"/>
        </w:rPr>
        <w:t xml:space="preserve"> </w:t>
      </w:r>
    </w:p>
    <w:p w14:paraId="399734C1" w14:textId="39B7F3AA" w:rsidR="002F5583" w:rsidRPr="00031185" w:rsidRDefault="002F5583" w:rsidP="002F5583">
      <w:pPr>
        <w:rPr>
          <w:rFonts w:ascii="Times New Roman" w:hAnsi="Times New Roman" w:cs="Times New Roman"/>
          <w:sz w:val="24"/>
          <w:szCs w:val="24"/>
          <w:lang w:eastAsia="en-US"/>
        </w:rPr>
      </w:pPr>
      <w:r w:rsidRPr="00031185">
        <w:rPr>
          <w:rFonts w:ascii="Times New Roman" w:hAnsi="Times New Roman" w:cs="Times New Roman"/>
          <w:sz w:val="24"/>
          <w:szCs w:val="24"/>
        </w:rPr>
        <w:t>The next Senate meeting is January 3</w:t>
      </w:r>
      <w:r w:rsidR="00FA376D" w:rsidRPr="00031185">
        <w:rPr>
          <w:rFonts w:ascii="Times New Roman" w:hAnsi="Times New Roman" w:cs="Times New Roman"/>
          <w:sz w:val="24"/>
          <w:szCs w:val="24"/>
        </w:rPr>
        <w:t xml:space="preserve">1, 2017 and </w:t>
      </w:r>
      <w:r w:rsidRPr="00031185">
        <w:rPr>
          <w:rFonts w:ascii="Times New Roman" w:hAnsi="Times New Roman" w:cs="Times New Roman"/>
          <w:sz w:val="24"/>
          <w:szCs w:val="24"/>
        </w:rPr>
        <w:t>Thursday</w:t>
      </w:r>
      <w:r w:rsidR="00FA376D" w:rsidRPr="00031185">
        <w:rPr>
          <w:rFonts w:ascii="Times New Roman" w:hAnsi="Times New Roman" w:cs="Times New Roman"/>
          <w:sz w:val="24"/>
          <w:szCs w:val="24"/>
        </w:rPr>
        <w:t>,</w:t>
      </w:r>
      <w:r w:rsidRPr="00031185">
        <w:rPr>
          <w:rFonts w:ascii="Times New Roman" w:hAnsi="Times New Roman" w:cs="Times New Roman"/>
          <w:sz w:val="24"/>
          <w:szCs w:val="24"/>
        </w:rPr>
        <w:t xml:space="preserve"> May 11 </w:t>
      </w:r>
      <w:r w:rsidR="00FA376D" w:rsidRPr="00031185">
        <w:rPr>
          <w:rFonts w:ascii="Times New Roman" w:hAnsi="Times New Roman" w:cs="Times New Roman"/>
          <w:sz w:val="24"/>
          <w:szCs w:val="24"/>
        </w:rPr>
        <w:t xml:space="preserve">is the Spring </w:t>
      </w:r>
      <w:r w:rsidRPr="00031185">
        <w:rPr>
          <w:rFonts w:ascii="Times New Roman" w:hAnsi="Times New Roman" w:cs="Times New Roman"/>
          <w:sz w:val="24"/>
          <w:szCs w:val="24"/>
        </w:rPr>
        <w:t>General Faculty meeting.</w:t>
      </w:r>
    </w:p>
    <w:p w14:paraId="5380D2C0" w14:textId="3C20B00F"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w:t>
      </w:r>
      <w:r w:rsidR="00FA376D" w:rsidRPr="00031185">
        <w:rPr>
          <w:rFonts w:ascii="Times New Roman" w:hAnsi="Times New Roman" w:cs="Times New Roman"/>
          <w:sz w:val="24"/>
          <w:szCs w:val="24"/>
        </w:rPr>
        <w:t xml:space="preserve">recognized </w:t>
      </w:r>
      <w:r w:rsidRPr="00031185">
        <w:rPr>
          <w:rFonts w:ascii="Times New Roman" w:hAnsi="Times New Roman" w:cs="Times New Roman"/>
          <w:sz w:val="24"/>
          <w:szCs w:val="24"/>
        </w:rPr>
        <w:t>members of our ca</w:t>
      </w:r>
      <w:r w:rsidR="00FA376D" w:rsidRPr="00031185">
        <w:rPr>
          <w:rFonts w:ascii="Times New Roman" w:hAnsi="Times New Roman" w:cs="Times New Roman"/>
          <w:sz w:val="24"/>
          <w:szCs w:val="24"/>
        </w:rPr>
        <w:t>mpus community, VP Doug Dawes is p</w:t>
      </w:r>
      <w:r w:rsidRPr="00031185">
        <w:rPr>
          <w:rFonts w:ascii="Times New Roman" w:hAnsi="Times New Roman" w:cs="Times New Roman"/>
          <w:sz w:val="24"/>
          <w:szCs w:val="24"/>
        </w:rPr>
        <w:t>ursuing a new c</w:t>
      </w:r>
      <w:r w:rsidR="00FA376D" w:rsidRPr="00031185">
        <w:rPr>
          <w:rFonts w:ascii="Times New Roman" w:hAnsi="Times New Roman" w:cs="Times New Roman"/>
          <w:sz w:val="24"/>
          <w:szCs w:val="24"/>
        </w:rPr>
        <w:t>hapter in his life and is</w:t>
      </w:r>
      <w:r w:rsidRPr="00031185">
        <w:rPr>
          <w:rFonts w:ascii="Times New Roman" w:hAnsi="Times New Roman" w:cs="Times New Roman"/>
          <w:sz w:val="24"/>
          <w:szCs w:val="24"/>
        </w:rPr>
        <w:t xml:space="preserve"> leaving after a year and a half. Day to day most </w:t>
      </w:r>
      <w:r w:rsidR="00DD08B8" w:rsidRPr="00031185">
        <w:rPr>
          <w:rFonts w:ascii="Times New Roman" w:hAnsi="Times New Roman" w:cs="Times New Roman"/>
          <w:sz w:val="24"/>
          <w:szCs w:val="24"/>
        </w:rPr>
        <w:t xml:space="preserve">are </w:t>
      </w:r>
      <w:r w:rsidRPr="00031185">
        <w:rPr>
          <w:rFonts w:ascii="Times New Roman" w:hAnsi="Times New Roman" w:cs="Times New Roman"/>
          <w:sz w:val="24"/>
          <w:szCs w:val="24"/>
        </w:rPr>
        <w:t xml:space="preserve">disconnected from his unit, but Sims </w:t>
      </w:r>
      <w:r w:rsidR="00F558CF" w:rsidRPr="00031185">
        <w:rPr>
          <w:rFonts w:ascii="Times New Roman" w:hAnsi="Times New Roman" w:cs="Times New Roman"/>
          <w:sz w:val="24"/>
          <w:szCs w:val="24"/>
        </w:rPr>
        <w:t xml:space="preserve">has </w:t>
      </w:r>
      <w:r w:rsidRPr="00031185">
        <w:rPr>
          <w:rFonts w:ascii="Times New Roman" w:hAnsi="Times New Roman" w:cs="Times New Roman"/>
          <w:sz w:val="24"/>
          <w:szCs w:val="24"/>
        </w:rPr>
        <w:t>worked closely with him and</w:t>
      </w:r>
      <w:r w:rsidR="00DD08B8" w:rsidRPr="00031185">
        <w:rPr>
          <w:rFonts w:ascii="Times New Roman" w:hAnsi="Times New Roman" w:cs="Times New Roman"/>
          <w:sz w:val="24"/>
          <w:szCs w:val="24"/>
        </w:rPr>
        <w:t xml:space="preserve"> he</w:t>
      </w:r>
      <w:r w:rsidRPr="00031185">
        <w:rPr>
          <w:rFonts w:ascii="Times New Roman" w:hAnsi="Times New Roman" w:cs="Times New Roman"/>
          <w:sz w:val="24"/>
          <w:szCs w:val="24"/>
        </w:rPr>
        <w:t xml:space="preserve"> does such important work for us on campus, fixing issues, improving contracts, </w:t>
      </w:r>
      <w:r w:rsidR="00F558CF" w:rsidRPr="00031185">
        <w:rPr>
          <w:rFonts w:ascii="Times New Roman" w:hAnsi="Times New Roman" w:cs="Times New Roman"/>
          <w:sz w:val="24"/>
          <w:szCs w:val="24"/>
        </w:rPr>
        <w:t xml:space="preserve">and other </w:t>
      </w:r>
      <w:r w:rsidRPr="00031185">
        <w:rPr>
          <w:rFonts w:ascii="Times New Roman" w:hAnsi="Times New Roman" w:cs="Times New Roman"/>
          <w:sz w:val="24"/>
          <w:szCs w:val="24"/>
        </w:rPr>
        <w:t xml:space="preserve">things </w:t>
      </w:r>
      <w:r w:rsidR="00FA376D" w:rsidRPr="00031185">
        <w:rPr>
          <w:rFonts w:ascii="Times New Roman" w:hAnsi="Times New Roman" w:cs="Times New Roman"/>
          <w:sz w:val="24"/>
          <w:szCs w:val="24"/>
        </w:rPr>
        <w:t>that are very beneficial for us. He’s been a delight to work with, and w</w:t>
      </w:r>
      <w:r w:rsidRPr="00031185">
        <w:rPr>
          <w:rFonts w:ascii="Times New Roman" w:hAnsi="Times New Roman" w:cs="Times New Roman"/>
          <w:sz w:val="24"/>
          <w:szCs w:val="24"/>
        </w:rPr>
        <w:t xml:space="preserve">e will miss </w:t>
      </w:r>
      <w:r w:rsidR="00FA376D" w:rsidRPr="00031185">
        <w:rPr>
          <w:rFonts w:ascii="Times New Roman" w:hAnsi="Times New Roman" w:cs="Times New Roman"/>
          <w:sz w:val="24"/>
          <w:szCs w:val="24"/>
        </w:rPr>
        <w:t>him</w:t>
      </w:r>
      <w:r w:rsidRPr="00031185">
        <w:rPr>
          <w:rFonts w:ascii="Times New Roman" w:hAnsi="Times New Roman" w:cs="Times New Roman"/>
          <w:sz w:val="24"/>
          <w:szCs w:val="24"/>
        </w:rPr>
        <w:t xml:space="preserve"> greatly. </w:t>
      </w:r>
    </w:p>
    <w:p w14:paraId="05EF4677" w14:textId="1561FC89" w:rsidR="00DD08B8" w:rsidRPr="00031185" w:rsidRDefault="00DD08B8" w:rsidP="002F5583">
      <w:pPr>
        <w:rPr>
          <w:rFonts w:ascii="Times New Roman" w:hAnsi="Times New Roman" w:cs="Times New Roman"/>
          <w:sz w:val="24"/>
          <w:szCs w:val="24"/>
        </w:rPr>
      </w:pPr>
    </w:p>
    <w:p w14:paraId="739C7A13" w14:textId="6E8A43D0" w:rsidR="008B250D" w:rsidRPr="00031185" w:rsidRDefault="002F5583" w:rsidP="008B250D">
      <w:pPr>
        <w:spacing w:after="0" w:line="240" w:lineRule="auto"/>
        <w:rPr>
          <w:rFonts w:ascii="Times New Roman" w:hAnsi="Times New Roman" w:cs="Times New Roman"/>
          <w:sz w:val="24"/>
          <w:szCs w:val="24"/>
        </w:rPr>
      </w:pPr>
      <w:r w:rsidRPr="00031185">
        <w:rPr>
          <w:rFonts w:ascii="Times New Roman" w:hAnsi="Times New Roman" w:cs="Times New Roman"/>
          <w:sz w:val="24"/>
          <w:szCs w:val="24"/>
        </w:rPr>
        <w:lastRenderedPageBreak/>
        <w:t>Sims noted that Jim Strong will be finishing up at 6 years and 7 month</w:t>
      </w:r>
      <w:r w:rsidR="00DD08B8" w:rsidRPr="00031185">
        <w:rPr>
          <w:rFonts w:ascii="Times New Roman" w:hAnsi="Times New Roman" w:cs="Times New Roman"/>
          <w:sz w:val="24"/>
          <w:szCs w:val="24"/>
        </w:rPr>
        <w:t>s. Sims worke</w:t>
      </w:r>
      <w:r w:rsidR="008B250D" w:rsidRPr="00031185">
        <w:rPr>
          <w:rFonts w:ascii="Times New Roman" w:hAnsi="Times New Roman" w:cs="Times New Roman"/>
          <w:sz w:val="24"/>
          <w:szCs w:val="24"/>
        </w:rPr>
        <w:t>d closely with him and they had</w:t>
      </w:r>
      <w:r w:rsidR="00DD08B8" w:rsidRPr="00031185">
        <w:rPr>
          <w:rFonts w:ascii="Times New Roman" w:hAnsi="Times New Roman" w:cs="Times New Roman"/>
          <w:sz w:val="24"/>
          <w:szCs w:val="24"/>
        </w:rPr>
        <w:t xml:space="preserve"> 9,</w:t>
      </w:r>
      <w:r w:rsidR="00F558CF" w:rsidRPr="00031185">
        <w:rPr>
          <w:rFonts w:ascii="Times New Roman" w:hAnsi="Times New Roman" w:cs="Times New Roman"/>
          <w:sz w:val="24"/>
          <w:szCs w:val="24"/>
        </w:rPr>
        <w:t>412 arguments, or meetings. Sims al</w:t>
      </w:r>
      <w:r w:rsidRPr="00031185">
        <w:rPr>
          <w:rFonts w:ascii="Times New Roman" w:hAnsi="Times New Roman" w:cs="Times New Roman"/>
          <w:sz w:val="24"/>
          <w:szCs w:val="24"/>
        </w:rPr>
        <w:t>ways appreciated and respected working with Jim</w:t>
      </w:r>
      <w:r w:rsidR="008B250D" w:rsidRPr="00031185">
        <w:rPr>
          <w:rFonts w:ascii="Times New Roman" w:hAnsi="Times New Roman" w:cs="Times New Roman"/>
          <w:sz w:val="24"/>
          <w:szCs w:val="24"/>
        </w:rPr>
        <w:t xml:space="preserve">. We </w:t>
      </w:r>
      <w:r w:rsidR="00031185">
        <w:rPr>
          <w:rFonts w:ascii="Times New Roman" w:hAnsi="Times New Roman" w:cs="Times New Roman"/>
          <w:sz w:val="24"/>
          <w:szCs w:val="24"/>
        </w:rPr>
        <w:t xml:space="preserve">may not always agree </w:t>
      </w:r>
      <w:r w:rsidR="008B250D" w:rsidRPr="00031185">
        <w:rPr>
          <w:rFonts w:ascii="Times New Roman" w:hAnsi="Times New Roman" w:cs="Times New Roman"/>
          <w:sz w:val="24"/>
          <w:szCs w:val="24"/>
        </w:rPr>
        <w:t>but when we do not we are able to have robust and friendly discussions and come to solutions. He is the hardest working professional and his stewardship has been amazing. Thank you</w:t>
      </w:r>
      <w:r w:rsidR="00031185">
        <w:rPr>
          <w:rFonts w:ascii="Times New Roman" w:hAnsi="Times New Roman" w:cs="Times New Roman"/>
          <w:sz w:val="24"/>
          <w:szCs w:val="24"/>
        </w:rPr>
        <w:t>.</w:t>
      </w:r>
      <w:r w:rsidR="008B250D" w:rsidRPr="00031185">
        <w:rPr>
          <w:rFonts w:ascii="Times New Roman" w:hAnsi="Times New Roman" w:cs="Times New Roman"/>
          <w:sz w:val="24"/>
          <w:szCs w:val="24"/>
        </w:rPr>
        <w:t xml:space="preserve"> This is his l</w:t>
      </w:r>
      <w:r w:rsidR="00031185">
        <w:rPr>
          <w:rFonts w:ascii="Times New Roman" w:hAnsi="Times New Roman" w:cs="Times New Roman"/>
          <w:sz w:val="24"/>
          <w:szCs w:val="24"/>
        </w:rPr>
        <w:t>ast se</w:t>
      </w:r>
      <w:r w:rsidRPr="00031185">
        <w:rPr>
          <w:rFonts w:ascii="Times New Roman" w:hAnsi="Times New Roman" w:cs="Times New Roman"/>
          <w:sz w:val="24"/>
          <w:szCs w:val="24"/>
        </w:rPr>
        <w:t xml:space="preserve">nate meeting as provost </w:t>
      </w:r>
      <w:r w:rsidR="008B250D" w:rsidRPr="00031185">
        <w:rPr>
          <w:rFonts w:ascii="Times New Roman" w:hAnsi="Times New Roman" w:cs="Times New Roman"/>
          <w:sz w:val="24"/>
          <w:szCs w:val="24"/>
        </w:rPr>
        <w:t xml:space="preserve">and we </w:t>
      </w:r>
      <w:r w:rsidRPr="00031185">
        <w:rPr>
          <w:rFonts w:ascii="Times New Roman" w:hAnsi="Times New Roman" w:cs="Times New Roman"/>
          <w:sz w:val="24"/>
          <w:szCs w:val="24"/>
        </w:rPr>
        <w:t>thank you for your service.</w:t>
      </w:r>
      <w:r w:rsidR="008B250D" w:rsidRPr="00031185">
        <w:rPr>
          <w:rFonts w:ascii="Times New Roman" w:hAnsi="Times New Roman" w:cs="Times New Roman"/>
          <w:sz w:val="24"/>
          <w:szCs w:val="24"/>
        </w:rPr>
        <w:t xml:space="preserve"> Applause. </w:t>
      </w:r>
    </w:p>
    <w:p w14:paraId="12204D82" w14:textId="77777777" w:rsidR="008B250D" w:rsidRPr="00031185" w:rsidRDefault="008B250D" w:rsidP="008B250D">
      <w:pPr>
        <w:spacing w:after="0" w:line="240" w:lineRule="auto"/>
        <w:rPr>
          <w:rFonts w:ascii="Times New Roman" w:hAnsi="Times New Roman" w:cs="Times New Roman"/>
          <w:sz w:val="24"/>
          <w:szCs w:val="24"/>
        </w:rPr>
      </w:pPr>
    </w:p>
    <w:p w14:paraId="29135A4C" w14:textId="19D0CB39" w:rsidR="002F5583" w:rsidRPr="00031185" w:rsidRDefault="008B250D" w:rsidP="008B250D">
      <w:pPr>
        <w:spacing w:after="0" w:line="240" w:lineRule="auto"/>
        <w:rPr>
          <w:rFonts w:ascii="Times New Roman" w:hAnsi="Times New Roman" w:cs="Times New Roman"/>
          <w:sz w:val="24"/>
          <w:szCs w:val="24"/>
        </w:rPr>
      </w:pPr>
      <w:r w:rsidRPr="00031185">
        <w:rPr>
          <w:rFonts w:ascii="Times New Roman" w:hAnsi="Times New Roman" w:cs="Times New Roman"/>
          <w:sz w:val="24"/>
          <w:szCs w:val="24"/>
        </w:rPr>
        <w:t>Gonzales</w:t>
      </w:r>
      <w:r w:rsidR="002F5583" w:rsidRPr="00031185">
        <w:rPr>
          <w:rFonts w:ascii="Times New Roman" w:hAnsi="Times New Roman" w:cs="Times New Roman"/>
          <w:sz w:val="24"/>
          <w:szCs w:val="24"/>
        </w:rPr>
        <w:t xml:space="preserve"> </w:t>
      </w:r>
      <w:r w:rsidRPr="00031185">
        <w:rPr>
          <w:rFonts w:ascii="Times New Roman" w:hAnsi="Times New Roman" w:cs="Times New Roman"/>
          <w:sz w:val="24"/>
          <w:szCs w:val="24"/>
        </w:rPr>
        <w:t xml:space="preserve">on behalf of President Junn would </w:t>
      </w:r>
      <w:r w:rsidR="002F5583" w:rsidRPr="00031185">
        <w:rPr>
          <w:rFonts w:ascii="Times New Roman" w:hAnsi="Times New Roman" w:cs="Times New Roman"/>
          <w:sz w:val="24"/>
          <w:szCs w:val="24"/>
        </w:rPr>
        <w:t xml:space="preserve">like to request all faculty members to </w:t>
      </w:r>
      <w:r w:rsidR="00F558CF" w:rsidRPr="00031185">
        <w:rPr>
          <w:rFonts w:ascii="Times New Roman" w:hAnsi="Times New Roman" w:cs="Times New Roman"/>
          <w:sz w:val="24"/>
          <w:szCs w:val="24"/>
        </w:rPr>
        <w:t>know that the President</w:t>
      </w:r>
      <w:r w:rsidR="002F5583" w:rsidRPr="00031185">
        <w:rPr>
          <w:rFonts w:ascii="Times New Roman" w:hAnsi="Times New Roman" w:cs="Times New Roman"/>
          <w:sz w:val="24"/>
          <w:szCs w:val="24"/>
        </w:rPr>
        <w:t xml:space="preserve"> would like to establish a first generation pro</w:t>
      </w:r>
      <w:r w:rsidRPr="00031185">
        <w:rPr>
          <w:rFonts w:ascii="Times New Roman" w:hAnsi="Times New Roman" w:cs="Times New Roman"/>
          <w:sz w:val="24"/>
          <w:szCs w:val="24"/>
        </w:rPr>
        <w:t>fessors program to link first generation faculty with first generation students. You w</w:t>
      </w:r>
      <w:r w:rsidR="00F558CF" w:rsidRPr="00031185">
        <w:rPr>
          <w:rFonts w:ascii="Times New Roman" w:hAnsi="Times New Roman" w:cs="Times New Roman"/>
          <w:sz w:val="24"/>
          <w:szCs w:val="24"/>
        </w:rPr>
        <w:t>ill receive an email</w:t>
      </w:r>
      <w:r w:rsidR="002F5583" w:rsidRPr="00031185">
        <w:rPr>
          <w:rFonts w:ascii="Times New Roman" w:hAnsi="Times New Roman" w:cs="Times New Roman"/>
          <w:sz w:val="24"/>
          <w:szCs w:val="24"/>
        </w:rPr>
        <w:t xml:space="preserve"> asking for info</w:t>
      </w:r>
      <w:r w:rsidRPr="00031185">
        <w:rPr>
          <w:rFonts w:ascii="Times New Roman" w:hAnsi="Times New Roman" w:cs="Times New Roman"/>
          <w:sz w:val="24"/>
          <w:szCs w:val="24"/>
        </w:rPr>
        <w:t>rmation</w:t>
      </w:r>
      <w:r w:rsidR="002F5583" w:rsidRPr="00031185">
        <w:rPr>
          <w:rFonts w:ascii="Times New Roman" w:hAnsi="Times New Roman" w:cs="Times New Roman"/>
          <w:sz w:val="24"/>
          <w:szCs w:val="24"/>
        </w:rPr>
        <w:t xml:space="preserve"> to identify</w:t>
      </w:r>
      <w:r w:rsidRPr="00031185">
        <w:rPr>
          <w:rFonts w:ascii="Times New Roman" w:hAnsi="Times New Roman" w:cs="Times New Roman"/>
          <w:sz w:val="24"/>
          <w:szCs w:val="24"/>
        </w:rPr>
        <w:t xml:space="preserve"> your</w:t>
      </w:r>
      <w:r w:rsidR="002F5583" w:rsidRPr="00031185">
        <w:rPr>
          <w:rFonts w:ascii="Times New Roman" w:hAnsi="Times New Roman" w:cs="Times New Roman"/>
          <w:sz w:val="24"/>
          <w:szCs w:val="24"/>
        </w:rPr>
        <w:t>self as a first gen</w:t>
      </w:r>
      <w:r w:rsidRPr="00031185">
        <w:rPr>
          <w:rFonts w:ascii="Times New Roman" w:hAnsi="Times New Roman" w:cs="Times New Roman"/>
          <w:sz w:val="24"/>
          <w:szCs w:val="24"/>
        </w:rPr>
        <w:t>eration faculty member. If you are a</w:t>
      </w:r>
      <w:r w:rsidR="002F5583" w:rsidRPr="00031185">
        <w:rPr>
          <w:rFonts w:ascii="Times New Roman" w:hAnsi="Times New Roman" w:cs="Times New Roman"/>
          <w:sz w:val="24"/>
          <w:szCs w:val="24"/>
        </w:rPr>
        <w:t xml:space="preserve"> first gen</w:t>
      </w:r>
      <w:r w:rsidRPr="00031185">
        <w:rPr>
          <w:rFonts w:ascii="Times New Roman" w:hAnsi="Times New Roman" w:cs="Times New Roman"/>
          <w:sz w:val="24"/>
          <w:szCs w:val="24"/>
        </w:rPr>
        <w:t>eration</w:t>
      </w:r>
      <w:r w:rsidR="002F5583" w:rsidRPr="00031185">
        <w:rPr>
          <w:rFonts w:ascii="Times New Roman" w:hAnsi="Times New Roman" w:cs="Times New Roman"/>
          <w:sz w:val="24"/>
          <w:szCs w:val="24"/>
        </w:rPr>
        <w:t xml:space="preserve"> faculty member, look for and respond to</w:t>
      </w:r>
      <w:r w:rsidR="00BC42DA" w:rsidRPr="00031185">
        <w:rPr>
          <w:rFonts w:ascii="Times New Roman" w:hAnsi="Times New Roman" w:cs="Times New Roman"/>
          <w:sz w:val="24"/>
          <w:szCs w:val="24"/>
        </w:rPr>
        <w:t xml:space="preserve"> the</w:t>
      </w:r>
      <w:r w:rsidR="002F5583" w:rsidRPr="00031185">
        <w:rPr>
          <w:rFonts w:ascii="Times New Roman" w:hAnsi="Times New Roman" w:cs="Times New Roman"/>
          <w:sz w:val="24"/>
          <w:szCs w:val="24"/>
        </w:rPr>
        <w:t xml:space="preserve"> em</w:t>
      </w:r>
      <w:r w:rsidR="00BC42DA" w:rsidRPr="00031185">
        <w:rPr>
          <w:rFonts w:ascii="Times New Roman" w:hAnsi="Times New Roman" w:cs="Times New Roman"/>
          <w:sz w:val="24"/>
          <w:szCs w:val="24"/>
        </w:rPr>
        <w:t>ail from Amanda Theis of</w:t>
      </w:r>
      <w:r w:rsidRPr="00031185">
        <w:rPr>
          <w:rFonts w:ascii="Times New Roman" w:hAnsi="Times New Roman" w:cs="Times New Roman"/>
          <w:sz w:val="24"/>
          <w:szCs w:val="24"/>
        </w:rPr>
        <w:t xml:space="preserve"> the President’s O</w:t>
      </w:r>
      <w:r w:rsidR="002F5583" w:rsidRPr="00031185">
        <w:rPr>
          <w:rFonts w:ascii="Times New Roman" w:hAnsi="Times New Roman" w:cs="Times New Roman"/>
          <w:sz w:val="24"/>
          <w:szCs w:val="24"/>
        </w:rPr>
        <w:t>ffice.</w:t>
      </w:r>
    </w:p>
    <w:p w14:paraId="1B069C9D" w14:textId="77777777" w:rsidR="008B250D" w:rsidRPr="00031185" w:rsidRDefault="008B250D" w:rsidP="008B250D">
      <w:pPr>
        <w:spacing w:after="0" w:line="240" w:lineRule="auto"/>
        <w:rPr>
          <w:rFonts w:ascii="Times New Roman" w:hAnsi="Times New Roman" w:cs="Times New Roman"/>
          <w:color w:val="FF0000"/>
          <w:sz w:val="24"/>
          <w:szCs w:val="24"/>
        </w:rPr>
      </w:pPr>
    </w:p>
    <w:p w14:paraId="4C9A9F9A" w14:textId="78FBED37" w:rsidR="008B250D" w:rsidRPr="001C1A6B" w:rsidRDefault="002F5583" w:rsidP="008B250D">
      <w:pPr>
        <w:spacing w:after="0" w:line="240" w:lineRule="auto"/>
        <w:rPr>
          <w:rFonts w:ascii="Times New Roman" w:hAnsi="Times New Roman" w:cs="Times New Roman"/>
          <w:sz w:val="24"/>
          <w:szCs w:val="24"/>
        </w:rPr>
      </w:pPr>
      <w:r w:rsidRPr="00031185">
        <w:rPr>
          <w:rFonts w:ascii="Times New Roman" w:hAnsi="Times New Roman" w:cs="Times New Roman"/>
          <w:sz w:val="24"/>
          <w:szCs w:val="24"/>
        </w:rPr>
        <w:t xml:space="preserve">Shawna Young shared the appointment of </w:t>
      </w:r>
      <w:r w:rsidR="008B250D" w:rsidRPr="00031185">
        <w:rPr>
          <w:rFonts w:ascii="Times New Roman" w:hAnsi="Times New Roman" w:cs="Times New Roman"/>
          <w:sz w:val="24"/>
          <w:szCs w:val="24"/>
        </w:rPr>
        <w:t xml:space="preserve">Betsy </w:t>
      </w:r>
      <w:r w:rsidRPr="00031185">
        <w:rPr>
          <w:rFonts w:ascii="Times New Roman" w:hAnsi="Times New Roman" w:cs="Times New Roman"/>
          <w:sz w:val="24"/>
          <w:szCs w:val="24"/>
        </w:rPr>
        <w:t xml:space="preserve">Eudey as </w:t>
      </w:r>
      <w:r w:rsidR="008B250D" w:rsidRPr="00031185">
        <w:rPr>
          <w:rFonts w:ascii="Times New Roman" w:hAnsi="Times New Roman" w:cs="Times New Roman"/>
          <w:sz w:val="24"/>
          <w:szCs w:val="24"/>
        </w:rPr>
        <w:t xml:space="preserve">the </w:t>
      </w:r>
      <w:r w:rsidR="00BC42DA" w:rsidRPr="00031185">
        <w:rPr>
          <w:rFonts w:ascii="Times New Roman" w:hAnsi="Times New Roman" w:cs="Times New Roman"/>
          <w:sz w:val="24"/>
          <w:szCs w:val="24"/>
        </w:rPr>
        <w:t xml:space="preserve">new FDALC. This is a new </w:t>
      </w:r>
      <w:r w:rsidR="00031185" w:rsidRPr="00031185">
        <w:rPr>
          <w:rFonts w:ascii="Times New Roman" w:hAnsi="Times New Roman" w:cs="Times New Roman"/>
          <w:sz w:val="24"/>
          <w:szCs w:val="24"/>
        </w:rPr>
        <w:t>position</w:t>
      </w:r>
      <w:r w:rsidR="00BC42DA" w:rsidRPr="00031185">
        <w:rPr>
          <w:rFonts w:ascii="Times New Roman" w:hAnsi="Times New Roman" w:cs="Times New Roman"/>
          <w:sz w:val="24"/>
          <w:szCs w:val="24"/>
        </w:rPr>
        <w:t xml:space="preserve"> </w:t>
      </w:r>
      <w:r w:rsidR="00031185" w:rsidRPr="00031185">
        <w:rPr>
          <w:rFonts w:ascii="Times New Roman" w:hAnsi="Times New Roman" w:cs="Times New Roman"/>
          <w:sz w:val="24"/>
          <w:szCs w:val="24"/>
        </w:rPr>
        <w:t>that resides</w:t>
      </w:r>
      <w:r w:rsidRPr="00031185">
        <w:rPr>
          <w:rFonts w:ascii="Times New Roman" w:hAnsi="Times New Roman" w:cs="Times New Roman"/>
          <w:sz w:val="24"/>
          <w:szCs w:val="24"/>
        </w:rPr>
        <w:t xml:space="preserve"> in</w:t>
      </w:r>
      <w:r w:rsidR="008B250D" w:rsidRPr="00031185">
        <w:rPr>
          <w:rFonts w:ascii="Times New Roman" w:hAnsi="Times New Roman" w:cs="Times New Roman"/>
          <w:sz w:val="24"/>
          <w:szCs w:val="24"/>
        </w:rPr>
        <w:t xml:space="preserve"> </w:t>
      </w:r>
      <w:r w:rsidR="00BC42DA" w:rsidRPr="00031185">
        <w:rPr>
          <w:rFonts w:ascii="Times New Roman" w:hAnsi="Times New Roman" w:cs="Times New Roman"/>
          <w:sz w:val="24"/>
          <w:szCs w:val="24"/>
        </w:rPr>
        <w:t xml:space="preserve">the </w:t>
      </w:r>
      <w:r w:rsidR="008B250D" w:rsidRPr="00031185">
        <w:rPr>
          <w:rFonts w:ascii="Times New Roman" w:hAnsi="Times New Roman" w:cs="Times New Roman"/>
          <w:sz w:val="24"/>
          <w:szCs w:val="24"/>
        </w:rPr>
        <w:t>A</w:t>
      </w:r>
      <w:r w:rsidR="00BC42DA" w:rsidRPr="00031185">
        <w:rPr>
          <w:rFonts w:ascii="Times New Roman" w:hAnsi="Times New Roman" w:cs="Times New Roman"/>
          <w:sz w:val="24"/>
          <w:szCs w:val="24"/>
        </w:rPr>
        <w:t xml:space="preserve">cademic </w:t>
      </w:r>
      <w:r w:rsidR="008B250D" w:rsidRPr="00031185">
        <w:rPr>
          <w:rFonts w:ascii="Times New Roman" w:hAnsi="Times New Roman" w:cs="Times New Roman"/>
          <w:sz w:val="24"/>
          <w:szCs w:val="24"/>
        </w:rPr>
        <w:t>S</w:t>
      </w:r>
      <w:r w:rsidR="00BC42DA" w:rsidRPr="00031185">
        <w:rPr>
          <w:rFonts w:ascii="Times New Roman" w:hAnsi="Times New Roman" w:cs="Times New Roman"/>
          <w:sz w:val="24"/>
          <w:szCs w:val="24"/>
        </w:rPr>
        <w:t xml:space="preserve">uccess </w:t>
      </w:r>
      <w:r w:rsidR="008B250D" w:rsidRPr="00031185">
        <w:rPr>
          <w:rFonts w:ascii="Times New Roman" w:hAnsi="Times New Roman" w:cs="Times New Roman"/>
          <w:sz w:val="24"/>
          <w:szCs w:val="24"/>
        </w:rPr>
        <w:t>C</w:t>
      </w:r>
      <w:r w:rsidR="00BC42DA" w:rsidRPr="00031185">
        <w:rPr>
          <w:rFonts w:ascii="Times New Roman" w:hAnsi="Times New Roman" w:cs="Times New Roman"/>
          <w:sz w:val="24"/>
          <w:szCs w:val="24"/>
        </w:rPr>
        <w:t>enter</w:t>
      </w:r>
      <w:r w:rsidR="008B250D" w:rsidRPr="00031185">
        <w:rPr>
          <w:rFonts w:ascii="Times New Roman" w:hAnsi="Times New Roman" w:cs="Times New Roman"/>
          <w:sz w:val="24"/>
          <w:szCs w:val="24"/>
        </w:rPr>
        <w:t>. We are f</w:t>
      </w:r>
      <w:r w:rsidRPr="00031185">
        <w:rPr>
          <w:rFonts w:ascii="Times New Roman" w:hAnsi="Times New Roman" w:cs="Times New Roman"/>
          <w:sz w:val="24"/>
          <w:szCs w:val="24"/>
        </w:rPr>
        <w:t xml:space="preserve">ortunate to have Betsy in </w:t>
      </w:r>
      <w:r w:rsidR="008B250D" w:rsidRPr="00031185">
        <w:rPr>
          <w:rFonts w:ascii="Times New Roman" w:hAnsi="Times New Roman" w:cs="Times New Roman"/>
          <w:sz w:val="24"/>
          <w:szCs w:val="24"/>
        </w:rPr>
        <w:t xml:space="preserve">this </w:t>
      </w:r>
      <w:r w:rsidR="00031185">
        <w:rPr>
          <w:rFonts w:ascii="Times New Roman" w:hAnsi="Times New Roman" w:cs="Times New Roman"/>
          <w:sz w:val="24"/>
          <w:szCs w:val="24"/>
        </w:rPr>
        <w:t>position not only because of her l</w:t>
      </w:r>
      <w:r w:rsidRPr="00031185">
        <w:rPr>
          <w:rFonts w:ascii="Times New Roman" w:hAnsi="Times New Roman" w:cs="Times New Roman"/>
          <w:sz w:val="24"/>
          <w:szCs w:val="24"/>
        </w:rPr>
        <w:t xml:space="preserve">eadership roles here, but </w:t>
      </w:r>
      <w:r w:rsidR="008B250D" w:rsidRPr="00031185">
        <w:rPr>
          <w:rFonts w:ascii="Times New Roman" w:hAnsi="Times New Roman" w:cs="Times New Roman"/>
          <w:sz w:val="24"/>
          <w:szCs w:val="24"/>
        </w:rPr>
        <w:t>her experience in Student Affairs</w:t>
      </w:r>
      <w:r w:rsidRPr="00031185">
        <w:rPr>
          <w:rFonts w:ascii="Times New Roman" w:hAnsi="Times New Roman" w:cs="Times New Roman"/>
          <w:sz w:val="24"/>
          <w:szCs w:val="24"/>
        </w:rPr>
        <w:t xml:space="preserve"> at three different universities in res</w:t>
      </w:r>
      <w:r w:rsidR="008B250D" w:rsidRPr="00031185">
        <w:rPr>
          <w:rFonts w:ascii="Times New Roman" w:hAnsi="Times New Roman" w:cs="Times New Roman"/>
          <w:sz w:val="24"/>
          <w:szCs w:val="24"/>
        </w:rPr>
        <w:t>idential</w:t>
      </w:r>
      <w:r w:rsidRPr="00031185">
        <w:rPr>
          <w:rFonts w:ascii="Times New Roman" w:hAnsi="Times New Roman" w:cs="Times New Roman"/>
          <w:sz w:val="24"/>
          <w:szCs w:val="24"/>
        </w:rPr>
        <w:t xml:space="preserve"> life, women student se</w:t>
      </w:r>
      <w:r w:rsidR="008B250D" w:rsidRPr="00031185">
        <w:rPr>
          <w:rFonts w:ascii="Times New Roman" w:hAnsi="Times New Roman" w:cs="Times New Roman"/>
          <w:sz w:val="24"/>
          <w:szCs w:val="24"/>
        </w:rPr>
        <w:t xml:space="preserve">rvices and student activities. This </w:t>
      </w:r>
      <w:r w:rsidR="001C1A6B">
        <w:rPr>
          <w:rFonts w:ascii="Times New Roman" w:hAnsi="Times New Roman" w:cs="Times New Roman"/>
          <w:sz w:val="24"/>
          <w:szCs w:val="24"/>
        </w:rPr>
        <w:t xml:space="preserve">is </w:t>
      </w:r>
      <w:r w:rsidR="008B250D" w:rsidRPr="00031185">
        <w:rPr>
          <w:rFonts w:ascii="Times New Roman" w:hAnsi="Times New Roman" w:cs="Times New Roman"/>
          <w:sz w:val="24"/>
          <w:szCs w:val="24"/>
        </w:rPr>
        <w:t>a g</w:t>
      </w:r>
      <w:r w:rsidRPr="00031185">
        <w:rPr>
          <w:rFonts w:ascii="Times New Roman" w:hAnsi="Times New Roman" w:cs="Times New Roman"/>
          <w:sz w:val="24"/>
          <w:szCs w:val="24"/>
        </w:rPr>
        <w:t xml:space="preserve">ood combination of experiences to establish the position and new meta majors program. </w:t>
      </w:r>
      <w:r w:rsidRPr="001C1A6B">
        <w:rPr>
          <w:rFonts w:ascii="Times New Roman" w:hAnsi="Times New Roman" w:cs="Times New Roman"/>
          <w:sz w:val="24"/>
          <w:szCs w:val="24"/>
        </w:rPr>
        <w:t>And thanks to faculty comm</w:t>
      </w:r>
      <w:r w:rsidR="008B250D" w:rsidRPr="001C1A6B">
        <w:rPr>
          <w:rFonts w:ascii="Times New Roman" w:hAnsi="Times New Roman" w:cs="Times New Roman"/>
          <w:sz w:val="24"/>
          <w:szCs w:val="24"/>
        </w:rPr>
        <w:t>ittee who reviewed applications as follows:</w:t>
      </w:r>
    </w:p>
    <w:p w14:paraId="62E9AF49" w14:textId="126E339B" w:rsidR="008B250D" w:rsidRPr="001C1A6B" w:rsidRDefault="008B250D" w:rsidP="008B250D">
      <w:pPr>
        <w:spacing w:after="0" w:line="240" w:lineRule="auto"/>
        <w:rPr>
          <w:rFonts w:ascii="Times New Roman" w:hAnsi="Times New Roman" w:cs="Times New Roman"/>
          <w:sz w:val="24"/>
          <w:szCs w:val="24"/>
        </w:rPr>
      </w:pPr>
      <w:r w:rsidRPr="001C1A6B">
        <w:rPr>
          <w:rFonts w:ascii="Times New Roman" w:hAnsi="Times New Roman" w:cs="Times New Roman"/>
          <w:sz w:val="24"/>
          <w:szCs w:val="24"/>
        </w:rPr>
        <w:t xml:space="preserve">CAHSS:            Peggy Hauselt, Geography </w:t>
      </w:r>
    </w:p>
    <w:p w14:paraId="39F66347" w14:textId="77777777" w:rsidR="008B250D" w:rsidRPr="001C1A6B" w:rsidRDefault="008B250D" w:rsidP="008B250D">
      <w:pPr>
        <w:spacing w:after="0" w:line="240" w:lineRule="auto"/>
        <w:rPr>
          <w:rFonts w:ascii="Times New Roman" w:hAnsi="Times New Roman" w:cs="Times New Roman"/>
          <w:sz w:val="24"/>
          <w:szCs w:val="24"/>
        </w:rPr>
      </w:pPr>
      <w:r w:rsidRPr="001C1A6B">
        <w:rPr>
          <w:rFonts w:ascii="Times New Roman" w:hAnsi="Times New Roman" w:cs="Times New Roman"/>
          <w:sz w:val="24"/>
          <w:szCs w:val="24"/>
        </w:rPr>
        <w:t xml:space="preserve">CBA:                Tim Firch, Accounting </w:t>
      </w:r>
    </w:p>
    <w:p w14:paraId="3C4B79E1" w14:textId="77777777" w:rsidR="008B250D" w:rsidRPr="001C1A6B" w:rsidRDefault="008B250D" w:rsidP="008B250D">
      <w:pPr>
        <w:spacing w:after="0" w:line="240" w:lineRule="auto"/>
        <w:rPr>
          <w:rFonts w:ascii="Times New Roman" w:hAnsi="Times New Roman" w:cs="Times New Roman"/>
          <w:sz w:val="24"/>
          <w:szCs w:val="24"/>
        </w:rPr>
      </w:pPr>
      <w:r w:rsidRPr="001C1A6B">
        <w:rPr>
          <w:rFonts w:ascii="Times New Roman" w:hAnsi="Times New Roman" w:cs="Times New Roman"/>
          <w:sz w:val="24"/>
          <w:szCs w:val="24"/>
        </w:rPr>
        <w:t>COS:                Terry Jones, Biological Sciences</w:t>
      </w:r>
    </w:p>
    <w:p w14:paraId="3BD75DDD" w14:textId="34DB4860" w:rsidR="002F5583" w:rsidRPr="001C1A6B" w:rsidRDefault="008B250D" w:rsidP="008B250D">
      <w:pPr>
        <w:spacing w:after="0" w:line="240" w:lineRule="auto"/>
        <w:rPr>
          <w:rFonts w:ascii="Times New Roman" w:hAnsi="Times New Roman" w:cs="Times New Roman"/>
          <w:sz w:val="24"/>
          <w:szCs w:val="24"/>
        </w:rPr>
      </w:pPr>
      <w:r w:rsidRPr="001C1A6B">
        <w:rPr>
          <w:rFonts w:ascii="Times New Roman" w:hAnsi="Times New Roman" w:cs="Times New Roman"/>
          <w:sz w:val="24"/>
          <w:szCs w:val="24"/>
        </w:rPr>
        <w:t>COEKSW:        Steven Drouin, Advanced Studies</w:t>
      </w:r>
    </w:p>
    <w:p w14:paraId="629FCED1" w14:textId="77777777" w:rsidR="008B250D" w:rsidRPr="00031185" w:rsidRDefault="008B250D" w:rsidP="008B250D">
      <w:pPr>
        <w:spacing w:after="0" w:line="240" w:lineRule="auto"/>
        <w:rPr>
          <w:rFonts w:ascii="Times New Roman" w:hAnsi="Times New Roman" w:cs="Times New Roman"/>
          <w:color w:val="1F497D"/>
          <w:sz w:val="24"/>
          <w:szCs w:val="24"/>
        </w:rPr>
      </w:pPr>
    </w:p>
    <w:p w14:paraId="20F09290" w14:textId="0BF38109" w:rsidR="008B250D"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noted th</w:t>
      </w:r>
      <w:r w:rsidR="00BC42DA" w:rsidRPr="00031185">
        <w:rPr>
          <w:rFonts w:ascii="Times New Roman" w:hAnsi="Times New Roman" w:cs="Times New Roman"/>
          <w:sz w:val="24"/>
          <w:szCs w:val="24"/>
        </w:rPr>
        <w:t>is is a 50% release position, the Faculty Director</w:t>
      </w:r>
      <w:r w:rsidRPr="00031185">
        <w:rPr>
          <w:rFonts w:ascii="Times New Roman" w:hAnsi="Times New Roman" w:cs="Times New Roman"/>
          <w:sz w:val="24"/>
          <w:szCs w:val="24"/>
        </w:rPr>
        <w:t xml:space="preserve"> for </w:t>
      </w:r>
      <w:r w:rsidR="008B250D" w:rsidRPr="00031185">
        <w:rPr>
          <w:rFonts w:ascii="Times New Roman" w:hAnsi="Times New Roman" w:cs="Times New Roman"/>
          <w:sz w:val="24"/>
          <w:szCs w:val="24"/>
        </w:rPr>
        <w:t>Advising and Learning Cohorts. The idea is t</w:t>
      </w:r>
      <w:r w:rsidRPr="00031185">
        <w:rPr>
          <w:rFonts w:ascii="Times New Roman" w:hAnsi="Times New Roman" w:cs="Times New Roman"/>
          <w:sz w:val="24"/>
          <w:szCs w:val="24"/>
        </w:rPr>
        <w:t>hat she will among other things help establish a very strong active link between staff professional advising and faculty advising that is college and dept. based, and create, recruit and train faculty members as meta-major advisors because we lack in our advising proces</w:t>
      </w:r>
      <w:r w:rsidR="00BC42DA" w:rsidRPr="00031185">
        <w:rPr>
          <w:rFonts w:ascii="Times New Roman" w:hAnsi="Times New Roman" w:cs="Times New Roman"/>
          <w:sz w:val="24"/>
          <w:szCs w:val="24"/>
        </w:rPr>
        <w:t>s a formal response to the status where the student is Lower Division</w:t>
      </w:r>
      <w:r w:rsidRPr="00031185">
        <w:rPr>
          <w:rFonts w:ascii="Times New Roman" w:hAnsi="Times New Roman" w:cs="Times New Roman"/>
          <w:sz w:val="24"/>
          <w:szCs w:val="24"/>
        </w:rPr>
        <w:t>, t</w:t>
      </w:r>
      <w:r w:rsidR="008B250D" w:rsidRPr="00031185">
        <w:rPr>
          <w:rFonts w:ascii="Times New Roman" w:hAnsi="Times New Roman" w:cs="Times New Roman"/>
          <w:sz w:val="24"/>
          <w:szCs w:val="24"/>
        </w:rPr>
        <w:t>aking GE</w:t>
      </w:r>
      <w:r w:rsidR="00BC42DA" w:rsidRPr="00031185">
        <w:rPr>
          <w:rFonts w:ascii="Times New Roman" w:hAnsi="Times New Roman" w:cs="Times New Roman"/>
          <w:sz w:val="24"/>
          <w:szCs w:val="24"/>
        </w:rPr>
        <w:t>, and perhaps an undeclared major</w:t>
      </w:r>
      <w:r w:rsidR="008B250D" w:rsidRPr="00031185">
        <w:rPr>
          <w:rFonts w:ascii="Times New Roman" w:hAnsi="Times New Roman" w:cs="Times New Roman"/>
          <w:sz w:val="24"/>
          <w:szCs w:val="24"/>
        </w:rPr>
        <w:t>. Most</w:t>
      </w:r>
      <w:r w:rsidRPr="00031185">
        <w:rPr>
          <w:rFonts w:ascii="Times New Roman" w:hAnsi="Times New Roman" w:cs="Times New Roman"/>
          <w:sz w:val="24"/>
          <w:szCs w:val="24"/>
        </w:rPr>
        <w:t xml:space="preserve"> questions </w:t>
      </w:r>
      <w:r w:rsidR="008B250D" w:rsidRPr="00031185">
        <w:rPr>
          <w:rFonts w:ascii="Times New Roman" w:hAnsi="Times New Roman" w:cs="Times New Roman"/>
          <w:sz w:val="24"/>
          <w:szCs w:val="24"/>
        </w:rPr>
        <w:t xml:space="preserve">are </w:t>
      </w:r>
      <w:r w:rsidRPr="00031185">
        <w:rPr>
          <w:rFonts w:ascii="Times New Roman" w:hAnsi="Times New Roman" w:cs="Times New Roman"/>
          <w:sz w:val="24"/>
          <w:szCs w:val="24"/>
        </w:rPr>
        <w:t xml:space="preserve">answered by professional staff advisors, and those who have </w:t>
      </w:r>
      <w:r w:rsidR="00994493" w:rsidRPr="00031185">
        <w:rPr>
          <w:rFonts w:ascii="Times New Roman" w:hAnsi="Times New Roman" w:cs="Times New Roman"/>
          <w:sz w:val="24"/>
          <w:szCs w:val="24"/>
        </w:rPr>
        <w:t>a faculty advisor</w:t>
      </w:r>
      <w:r w:rsidRPr="00031185">
        <w:rPr>
          <w:rFonts w:ascii="Times New Roman" w:hAnsi="Times New Roman" w:cs="Times New Roman"/>
          <w:sz w:val="24"/>
          <w:szCs w:val="24"/>
        </w:rPr>
        <w:t xml:space="preserve">, but </w:t>
      </w:r>
      <w:r w:rsidR="00BC42DA" w:rsidRPr="00031185">
        <w:rPr>
          <w:rFonts w:ascii="Times New Roman" w:hAnsi="Times New Roman" w:cs="Times New Roman"/>
          <w:sz w:val="24"/>
          <w:szCs w:val="24"/>
        </w:rPr>
        <w:t xml:space="preserve">it’s this in-between part when students are trying to find majors and </w:t>
      </w:r>
      <w:r w:rsidRPr="00031185">
        <w:rPr>
          <w:rFonts w:ascii="Times New Roman" w:hAnsi="Times New Roman" w:cs="Times New Roman"/>
          <w:sz w:val="24"/>
          <w:szCs w:val="24"/>
        </w:rPr>
        <w:t xml:space="preserve">think about majors, that we’re hoping the meta-major advisors will bring to the table. </w:t>
      </w:r>
    </w:p>
    <w:p w14:paraId="2B6A04E7" w14:textId="5B9EDB7D"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Young said this emerged from the work of the </w:t>
      </w:r>
      <w:r w:rsidR="008B250D" w:rsidRPr="00031185">
        <w:rPr>
          <w:rFonts w:ascii="Times New Roman" w:hAnsi="Times New Roman" w:cs="Times New Roman"/>
          <w:sz w:val="24"/>
          <w:szCs w:val="24"/>
        </w:rPr>
        <w:t xml:space="preserve">PACE workgroup, and this was </w:t>
      </w:r>
      <w:r w:rsidRPr="00031185">
        <w:rPr>
          <w:rFonts w:ascii="Times New Roman" w:hAnsi="Times New Roman" w:cs="Times New Roman"/>
          <w:sz w:val="24"/>
          <w:szCs w:val="24"/>
        </w:rPr>
        <w:t>one of the r</w:t>
      </w:r>
      <w:r w:rsidR="00BC42DA" w:rsidRPr="00031185">
        <w:rPr>
          <w:rFonts w:ascii="Times New Roman" w:hAnsi="Times New Roman" w:cs="Times New Roman"/>
          <w:sz w:val="24"/>
          <w:szCs w:val="24"/>
        </w:rPr>
        <w:t>ecommendations from the group. It’s o</w:t>
      </w:r>
      <w:r w:rsidRPr="00031185">
        <w:rPr>
          <w:rFonts w:ascii="Times New Roman" w:hAnsi="Times New Roman" w:cs="Times New Roman"/>
          <w:sz w:val="24"/>
          <w:szCs w:val="24"/>
        </w:rPr>
        <w:t>ne of the attempts to in</w:t>
      </w:r>
      <w:r w:rsidR="008B250D" w:rsidRPr="00031185">
        <w:rPr>
          <w:rFonts w:ascii="Times New Roman" w:hAnsi="Times New Roman" w:cs="Times New Roman"/>
          <w:sz w:val="24"/>
          <w:szCs w:val="24"/>
        </w:rPr>
        <w:t xml:space="preserve">stitutionalize best practices. </w:t>
      </w:r>
      <w:r w:rsidRPr="00031185">
        <w:rPr>
          <w:rFonts w:ascii="Times New Roman" w:hAnsi="Times New Roman" w:cs="Times New Roman"/>
          <w:sz w:val="24"/>
          <w:szCs w:val="24"/>
        </w:rPr>
        <w:t>PACE taught us this works,</w:t>
      </w:r>
      <w:r w:rsidR="008B250D" w:rsidRPr="00031185">
        <w:rPr>
          <w:rFonts w:ascii="Times New Roman" w:hAnsi="Times New Roman" w:cs="Times New Roman"/>
          <w:sz w:val="24"/>
          <w:szCs w:val="24"/>
        </w:rPr>
        <w:t xml:space="preserve"> and we wanted to</w:t>
      </w:r>
      <w:r w:rsidRPr="00031185">
        <w:rPr>
          <w:rFonts w:ascii="Times New Roman" w:hAnsi="Times New Roman" w:cs="Times New Roman"/>
          <w:sz w:val="24"/>
          <w:szCs w:val="24"/>
        </w:rPr>
        <w:t xml:space="preserve"> do </w:t>
      </w:r>
      <w:r w:rsidR="008B250D" w:rsidRPr="00031185">
        <w:rPr>
          <w:rFonts w:ascii="Times New Roman" w:hAnsi="Times New Roman" w:cs="Times New Roman"/>
          <w:sz w:val="24"/>
          <w:szCs w:val="24"/>
        </w:rPr>
        <w:t xml:space="preserve">this </w:t>
      </w:r>
      <w:r w:rsidRPr="00031185">
        <w:rPr>
          <w:rFonts w:ascii="Times New Roman" w:hAnsi="Times New Roman" w:cs="Times New Roman"/>
          <w:sz w:val="24"/>
          <w:szCs w:val="24"/>
        </w:rPr>
        <w:t xml:space="preserve">for everyone. </w:t>
      </w:r>
    </w:p>
    <w:p w14:paraId="5D185099" w14:textId="7BDD39DD"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Eudey noted</w:t>
      </w:r>
      <w:r w:rsidR="008B250D" w:rsidRPr="00031185">
        <w:rPr>
          <w:rFonts w:ascii="Times New Roman" w:hAnsi="Times New Roman" w:cs="Times New Roman"/>
          <w:sz w:val="24"/>
          <w:szCs w:val="24"/>
        </w:rPr>
        <w:t xml:space="preserve"> that</w:t>
      </w:r>
      <w:r w:rsidRPr="00031185">
        <w:rPr>
          <w:rFonts w:ascii="Times New Roman" w:hAnsi="Times New Roman" w:cs="Times New Roman"/>
          <w:sz w:val="24"/>
          <w:szCs w:val="24"/>
        </w:rPr>
        <w:t xml:space="preserve"> if you have thoughts about advising, please let her know. </w:t>
      </w:r>
    </w:p>
    <w:p w14:paraId="02B8D14E" w14:textId="52E57AEE"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noted he</w:t>
      </w:r>
      <w:r w:rsidR="008B250D" w:rsidRPr="00031185">
        <w:rPr>
          <w:rFonts w:ascii="Times New Roman" w:hAnsi="Times New Roman" w:cs="Times New Roman"/>
          <w:sz w:val="24"/>
          <w:szCs w:val="24"/>
        </w:rPr>
        <w:t xml:space="preserve"> would be remiss not to thank the cu</w:t>
      </w:r>
      <w:r w:rsidRPr="00031185">
        <w:rPr>
          <w:rFonts w:ascii="Times New Roman" w:hAnsi="Times New Roman" w:cs="Times New Roman"/>
          <w:sz w:val="24"/>
          <w:szCs w:val="24"/>
        </w:rPr>
        <w:t>rrent and old friend Ted Wendt for helping us out</w:t>
      </w:r>
      <w:r w:rsidR="00BC42DA" w:rsidRPr="00031185">
        <w:rPr>
          <w:rFonts w:ascii="Times New Roman" w:hAnsi="Times New Roman" w:cs="Times New Roman"/>
          <w:sz w:val="24"/>
          <w:szCs w:val="24"/>
        </w:rPr>
        <w:t xml:space="preserve"> in our transition since the resignation of VP Dennis Shimek</w:t>
      </w:r>
      <w:r w:rsidRPr="00031185">
        <w:rPr>
          <w:rFonts w:ascii="Times New Roman" w:hAnsi="Times New Roman" w:cs="Times New Roman"/>
          <w:sz w:val="24"/>
          <w:szCs w:val="24"/>
        </w:rPr>
        <w:t>.</w:t>
      </w:r>
      <w:r w:rsidR="00BC42DA" w:rsidRPr="00031185">
        <w:rPr>
          <w:rFonts w:ascii="Times New Roman" w:hAnsi="Times New Roman" w:cs="Times New Roman"/>
          <w:sz w:val="24"/>
          <w:szCs w:val="24"/>
        </w:rPr>
        <w:t xml:space="preserve"> Applause.</w:t>
      </w:r>
      <w:r w:rsidRPr="00031185">
        <w:rPr>
          <w:rFonts w:ascii="Times New Roman" w:hAnsi="Times New Roman" w:cs="Times New Roman"/>
          <w:sz w:val="24"/>
          <w:szCs w:val="24"/>
        </w:rPr>
        <w:t xml:space="preserve"> </w:t>
      </w:r>
    </w:p>
    <w:p w14:paraId="172B8157" w14:textId="41D7468F" w:rsidR="002F5583" w:rsidRPr="00031185" w:rsidRDefault="002F5583" w:rsidP="002F5583">
      <w:pPr>
        <w:rPr>
          <w:rFonts w:ascii="Times New Roman" w:hAnsi="Times New Roman" w:cs="Times New Roman"/>
          <w:color w:val="FF0000"/>
          <w:sz w:val="24"/>
          <w:szCs w:val="24"/>
        </w:rPr>
      </w:pPr>
      <w:r w:rsidRPr="00031185">
        <w:rPr>
          <w:rFonts w:ascii="Times New Roman" w:hAnsi="Times New Roman" w:cs="Times New Roman"/>
          <w:sz w:val="24"/>
          <w:szCs w:val="24"/>
        </w:rPr>
        <w:lastRenderedPageBreak/>
        <w:t>Ger</w:t>
      </w:r>
      <w:r w:rsidR="008B250D" w:rsidRPr="00031185">
        <w:rPr>
          <w:rFonts w:ascii="Times New Roman" w:hAnsi="Times New Roman" w:cs="Times New Roman"/>
          <w:sz w:val="24"/>
          <w:szCs w:val="24"/>
        </w:rPr>
        <w:t xml:space="preserve">son said on behalf of </w:t>
      </w:r>
      <w:r w:rsidR="00BC42DA" w:rsidRPr="00031185">
        <w:rPr>
          <w:rFonts w:ascii="Times New Roman" w:hAnsi="Times New Roman" w:cs="Times New Roman"/>
          <w:sz w:val="24"/>
          <w:szCs w:val="24"/>
        </w:rPr>
        <w:t xml:space="preserve">the </w:t>
      </w:r>
      <w:r w:rsidR="008B250D" w:rsidRPr="00031185">
        <w:rPr>
          <w:rFonts w:ascii="Times New Roman" w:hAnsi="Times New Roman" w:cs="Times New Roman"/>
          <w:sz w:val="24"/>
          <w:szCs w:val="24"/>
        </w:rPr>
        <w:t xml:space="preserve">FDC </w:t>
      </w:r>
      <w:r w:rsidR="00BC42DA" w:rsidRPr="00031185">
        <w:rPr>
          <w:rFonts w:ascii="Times New Roman" w:hAnsi="Times New Roman" w:cs="Times New Roman"/>
          <w:sz w:val="24"/>
          <w:szCs w:val="24"/>
        </w:rPr>
        <w:t>to mark your calendars for</w:t>
      </w:r>
      <w:r w:rsidR="008B250D" w:rsidRPr="00031185">
        <w:rPr>
          <w:rFonts w:ascii="Times New Roman" w:hAnsi="Times New Roman" w:cs="Times New Roman"/>
          <w:sz w:val="24"/>
          <w:szCs w:val="24"/>
        </w:rPr>
        <w:t xml:space="preserve"> January </w:t>
      </w:r>
      <w:r w:rsidRPr="00031185">
        <w:rPr>
          <w:rFonts w:ascii="Times New Roman" w:hAnsi="Times New Roman" w:cs="Times New Roman"/>
          <w:sz w:val="24"/>
          <w:szCs w:val="24"/>
        </w:rPr>
        <w:t>24</w:t>
      </w:r>
      <w:r w:rsidR="008B250D" w:rsidRPr="00031185">
        <w:rPr>
          <w:rFonts w:ascii="Times New Roman" w:hAnsi="Times New Roman" w:cs="Times New Roman"/>
          <w:sz w:val="24"/>
          <w:szCs w:val="24"/>
          <w:vertAlign w:val="superscript"/>
        </w:rPr>
        <w:t>th</w:t>
      </w:r>
      <w:r w:rsidR="008B250D" w:rsidRPr="00031185">
        <w:rPr>
          <w:rFonts w:ascii="Times New Roman" w:hAnsi="Times New Roman" w:cs="Times New Roman"/>
          <w:sz w:val="24"/>
          <w:szCs w:val="24"/>
        </w:rPr>
        <w:t xml:space="preserve"> f</w:t>
      </w:r>
      <w:r w:rsidR="00BC42DA" w:rsidRPr="00031185">
        <w:rPr>
          <w:rFonts w:ascii="Times New Roman" w:hAnsi="Times New Roman" w:cs="Times New Roman"/>
          <w:sz w:val="24"/>
          <w:szCs w:val="24"/>
        </w:rPr>
        <w:t>or the Instructional Institute Day.</w:t>
      </w:r>
      <w:r w:rsidR="008B250D" w:rsidRPr="00031185">
        <w:rPr>
          <w:rFonts w:ascii="Times New Roman" w:hAnsi="Times New Roman" w:cs="Times New Roman"/>
          <w:sz w:val="24"/>
          <w:szCs w:val="24"/>
        </w:rPr>
        <w:t xml:space="preserve"> </w:t>
      </w:r>
      <w:r w:rsidRPr="00031185">
        <w:rPr>
          <w:rFonts w:ascii="Times New Roman" w:hAnsi="Times New Roman" w:cs="Times New Roman"/>
          <w:sz w:val="24"/>
          <w:szCs w:val="24"/>
        </w:rPr>
        <w:t xml:space="preserve">Elizabeth </w:t>
      </w:r>
      <w:r w:rsidR="008B250D" w:rsidRPr="00031185">
        <w:rPr>
          <w:rFonts w:ascii="Times New Roman" w:hAnsi="Times New Roman" w:cs="Times New Roman"/>
          <w:sz w:val="24"/>
          <w:szCs w:val="24"/>
        </w:rPr>
        <w:t>Barkley from Foothi</w:t>
      </w:r>
      <w:r w:rsidR="00BC42DA" w:rsidRPr="00031185">
        <w:rPr>
          <w:rFonts w:ascii="Times New Roman" w:hAnsi="Times New Roman" w:cs="Times New Roman"/>
          <w:sz w:val="24"/>
          <w:szCs w:val="24"/>
        </w:rPr>
        <w:t>lls College will be presenting on</w:t>
      </w:r>
      <w:r w:rsidR="008B250D" w:rsidRPr="00031185">
        <w:rPr>
          <w:rFonts w:ascii="Times New Roman" w:hAnsi="Times New Roman" w:cs="Times New Roman"/>
          <w:sz w:val="24"/>
          <w:szCs w:val="24"/>
        </w:rPr>
        <w:t xml:space="preserve"> </w:t>
      </w:r>
      <w:r w:rsidRPr="00031185">
        <w:rPr>
          <w:rFonts w:ascii="Times New Roman" w:hAnsi="Times New Roman" w:cs="Times New Roman"/>
          <w:sz w:val="24"/>
          <w:szCs w:val="24"/>
        </w:rPr>
        <w:t>L</w:t>
      </w:r>
      <w:r w:rsidR="00BC42DA" w:rsidRPr="00031185">
        <w:rPr>
          <w:rFonts w:ascii="Times New Roman" w:hAnsi="Times New Roman" w:cs="Times New Roman"/>
          <w:sz w:val="24"/>
          <w:szCs w:val="24"/>
        </w:rPr>
        <w:t>earning Assessment Techniques. The workshop connects</w:t>
      </w:r>
      <w:r w:rsidRPr="00031185">
        <w:rPr>
          <w:rFonts w:ascii="Times New Roman" w:hAnsi="Times New Roman" w:cs="Times New Roman"/>
          <w:sz w:val="24"/>
          <w:szCs w:val="24"/>
        </w:rPr>
        <w:t xml:space="preserve"> classroom assessment to student learni</w:t>
      </w:r>
      <w:r w:rsidR="00BC42DA" w:rsidRPr="00031185">
        <w:rPr>
          <w:rFonts w:ascii="Times New Roman" w:hAnsi="Times New Roman" w:cs="Times New Roman"/>
          <w:sz w:val="24"/>
          <w:szCs w:val="24"/>
        </w:rPr>
        <w:t>ng outcomes and program goals, and f</w:t>
      </w:r>
      <w:r w:rsidRPr="00031185">
        <w:rPr>
          <w:rFonts w:ascii="Times New Roman" w:hAnsi="Times New Roman" w:cs="Times New Roman"/>
          <w:sz w:val="24"/>
          <w:szCs w:val="24"/>
        </w:rPr>
        <w:t xml:space="preserve">iltering </w:t>
      </w:r>
      <w:r w:rsidR="00BC42DA" w:rsidRPr="00031185">
        <w:rPr>
          <w:rFonts w:ascii="Times New Roman" w:hAnsi="Times New Roman" w:cs="Times New Roman"/>
          <w:sz w:val="24"/>
          <w:szCs w:val="24"/>
        </w:rPr>
        <w:t xml:space="preserve">information </w:t>
      </w:r>
      <w:r w:rsidRPr="00031185">
        <w:rPr>
          <w:rFonts w:ascii="Times New Roman" w:hAnsi="Times New Roman" w:cs="Times New Roman"/>
          <w:sz w:val="24"/>
          <w:szCs w:val="24"/>
        </w:rPr>
        <w:t>back up fo</w:t>
      </w:r>
      <w:r w:rsidR="00BC42DA" w:rsidRPr="00031185">
        <w:rPr>
          <w:rFonts w:ascii="Times New Roman" w:hAnsi="Times New Roman" w:cs="Times New Roman"/>
          <w:sz w:val="24"/>
          <w:szCs w:val="24"/>
        </w:rPr>
        <w:t>r broader assessment purposes. Barkley will address e</w:t>
      </w:r>
      <w:r w:rsidRPr="00031185">
        <w:rPr>
          <w:rFonts w:ascii="Times New Roman" w:hAnsi="Times New Roman" w:cs="Times New Roman"/>
          <w:sz w:val="24"/>
          <w:szCs w:val="24"/>
        </w:rPr>
        <w:t xml:space="preserve">asy ways without extra work to look at </w:t>
      </w:r>
      <w:r w:rsidR="00BC42DA" w:rsidRPr="00031185">
        <w:rPr>
          <w:rFonts w:ascii="Times New Roman" w:hAnsi="Times New Roman" w:cs="Times New Roman"/>
          <w:sz w:val="24"/>
          <w:szCs w:val="24"/>
        </w:rPr>
        <w:t xml:space="preserve">your </w:t>
      </w:r>
      <w:r w:rsidRPr="00031185">
        <w:rPr>
          <w:rFonts w:ascii="Times New Roman" w:hAnsi="Times New Roman" w:cs="Times New Roman"/>
          <w:sz w:val="24"/>
          <w:szCs w:val="24"/>
        </w:rPr>
        <w:t>grade book and class to develop assessment tied to SLOs that can be used for</w:t>
      </w:r>
      <w:r w:rsidR="00BC42DA" w:rsidRPr="00031185">
        <w:rPr>
          <w:rFonts w:ascii="Times New Roman" w:hAnsi="Times New Roman" w:cs="Times New Roman"/>
          <w:sz w:val="24"/>
          <w:szCs w:val="24"/>
        </w:rPr>
        <w:t xml:space="preserve"> program and other assessment. There is a focus on f</w:t>
      </w:r>
      <w:r w:rsidRPr="00031185">
        <w:rPr>
          <w:rFonts w:ascii="Times New Roman" w:hAnsi="Times New Roman" w:cs="Times New Roman"/>
          <w:sz w:val="24"/>
          <w:szCs w:val="24"/>
        </w:rPr>
        <w:t>aculty as participants in the proce</w:t>
      </w:r>
      <w:r w:rsidR="00BC42DA" w:rsidRPr="00031185">
        <w:rPr>
          <w:rFonts w:ascii="Times New Roman" w:hAnsi="Times New Roman" w:cs="Times New Roman"/>
          <w:sz w:val="24"/>
          <w:szCs w:val="24"/>
        </w:rPr>
        <w:t>ss. Barkley will be p</w:t>
      </w:r>
      <w:r w:rsidR="00706E6E" w:rsidRPr="00031185">
        <w:rPr>
          <w:rFonts w:ascii="Times New Roman" w:hAnsi="Times New Roman" w:cs="Times New Roman"/>
          <w:sz w:val="24"/>
          <w:szCs w:val="24"/>
        </w:rPr>
        <w:t>resenting in the morning with b</w:t>
      </w:r>
      <w:r w:rsidRPr="00031185">
        <w:rPr>
          <w:rFonts w:ascii="Times New Roman" w:hAnsi="Times New Roman" w:cs="Times New Roman"/>
          <w:sz w:val="24"/>
          <w:szCs w:val="24"/>
        </w:rPr>
        <w:t xml:space="preserve">reakout sessions in the afternoon for programs who wish to meet. </w:t>
      </w:r>
      <w:r w:rsidR="00BC42DA" w:rsidRPr="00031185">
        <w:rPr>
          <w:rFonts w:ascii="Times New Roman" w:hAnsi="Times New Roman" w:cs="Times New Roman"/>
          <w:sz w:val="24"/>
          <w:szCs w:val="24"/>
        </w:rPr>
        <w:t>It’s a c</w:t>
      </w:r>
      <w:r w:rsidRPr="00031185">
        <w:rPr>
          <w:rFonts w:ascii="Times New Roman" w:hAnsi="Times New Roman" w:cs="Times New Roman"/>
          <w:sz w:val="24"/>
          <w:szCs w:val="24"/>
        </w:rPr>
        <w:t>ollaborative afternoon and more forma</w:t>
      </w:r>
      <w:r w:rsidR="00BC42DA" w:rsidRPr="00031185">
        <w:rPr>
          <w:rFonts w:ascii="Times New Roman" w:hAnsi="Times New Roman" w:cs="Times New Roman"/>
          <w:sz w:val="24"/>
          <w:szCs w:val="24"/>
        </w:rPr>
        <w:t>l presentation in the morning. A s</w:t>
      </w:r>
      <w:r w:rsidRPr="00031185">
        <w:rPr>
          <w:rFonts w:ascii="Times New Roman" w:hAnsi="Times New Roman" w:cs="Times New Roman"/>
          <w:sz w:val="24"/>
          <w:szCs w:val="24"/>
        </w:rPr>
        <w:t xml:space="preserve">ave the date </w:t>
      </w:r>
      <w:r w:rsidR="00BC42DA" w:rsidRPr="00031185">
        <w:rPr>
          <w:rFonts w:ascii="Times New Roman" w:hAnsi="Times New Roman" w:cs="Times New Roman"/>
          <w:sz w:val="24"/>
          <w:szCs w:val="24"/>
        </w:rPr>
        <w:t xml:space="preserve">email is </w:t>
      </w:r>
      <w:r w:rsidRPr="00031185">
        <w:rPr>
          <w:rFonts w:ascii="Times New Roman" w:hAnsi="Times New Roman" w:cs="Times New Roman"/>
          <w:sz w:val="24"/>
          <w:szCs w:val="24"/>
        </w:rPr>
        <w:t xml:space="preserve">coming soon. </w:t>
      </w:r>
    </w:p>
    <w:p w14:paraId="57EA3EA3" w14:textId="643CB135"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asked where we are as a campus with assessment. Gerson said her perception from ASL is that it’s very scattered. Some departments are doing a good job connecting the dots, others not as much. Those with </w:t>
      </w:r>
      <w:r w:rsidR="00BC42DA" w:rsidRPr="00031185">
        <w:rPr>
          <w:rFonts w:ascii="Times New Roman" w:hAnsi="Times New Roman" w:cs="Times New Roman"/>
          <w:sz w:val="24"/>
          <w:szCs w:val="24"/>
        </w:rPr>
        <w:t xml:space="preserve">an </w:t>
      </w:r>
      <w:r w:rsidRPr="00031185">
        <w:rPr>
          <w:rFonts w:ascii="Times New Roman" w:hAnsi="Times New Roman" w:cs="Times New Roman"/>
          <w:sz w:val="24"/>
          <w:szCs w:val="24"/>
        </w:rPr>
        <w:t>outside accrediting body are less scattered than others. Sims noted to bring t</w:t>
      </w:r>
      <w:r w:rsidR="00706E6E" w:rsidRPr="00031185">
        <w:rPr>
          <w:rFonts w:ascii="Times New Roman" w:hAnsi="Times New Roman" w:cs="Times New Roman"/>
          <w:sz w:val="24"/>
          <w:szCs w:val="24"/>
        </w:rPr>
        <w:t>his back to department faculty</w:t>
      </w:r>
      <w:r w:rsidRPr="00031185">
        <w:rPr>
          <w:rFonts w:ascii="Times New Roman" w:hAnsi="Times New Roman" w:cs="Times New Roman"/>
          <w:sz w:val="24"/>
          <w:szCs w:val="24"/>
        </w:rPr>
        <w:t xml:space="preserve">, especially if </w:t>
      </w:r>
      <w:r w:rsidR="00BC42DA" w:rsidRPr="00031185">
        <w:rPr>
          <w:rFonts w:ascii="Times New Roman" w:hAnsi="Times New Roman" w:cs="Times New Roman"/>
          <w:sz w:val="24"/>
          <w:szCs w:val="24"/>
        </w:rPr>
        <w:t>you’re in a program or dept. where course learning outcome</w:t>
      </w:r>
      <w:r w:rsidRPr="00031185">
        <w:rPr>
          <w:rFonts w:ascii="Times New Roman" w:hAnsi="Times New Roman" w:cs="Times New Roman"/>
          <w:sz w:val="24"/>
          <w:szCs w:val="24"/>
        </w:rPr>
        <w:t>s are not tied well to program learning outcomes. That’s not to check a box for WASC but internally if we do it in ways that are meaningful to our stud</w:t>
      </w:r>
      <w:r w:rsidR="001C1A6B">
        <w:rPr>
          <w:rFonts w:ascii="Times New Roman" w:hAnsi="Times New Roman" w:cs="Times New Roman"/>
          <w:sz w:val="24"/>
          <w:szCs w:val="24"/>
        </w:rPr>
        <w:t xml:space="preserve">ents and ourselves, it helps us </w:t>
      </w:r>
      <w:r w:rsidRPr="00031185">
        <w:rPr>
          <w:rFonts w:ascii="Times New Roman" w:hAnsi="Times New Roman" w:cs="Times New Roman"/>
          <w:sz w:val="24"/>
          <w:szCs w:val="24"/>
        </w:rPr>
        <w:t xml:space="preserve">get better. </w:t>
      </w:r>
    </w:p>
    <w:p w14:paraId="3D1E725B" w14:textId="17098E20" w:rsidR="002F5583" w:rsidRPr="00031185" w:rsidRDefault="00706E6E" w:rsidP="002F5583">
      <w:pPr>
        <w:rPr>
          <w:rFonts w:ascii="Times New Roman" w:hAnsi="Times New Roman" w:cs="Times New Roman"/>
          <w:sz w:val="24"/>
          <w:szCs w:val="24"/>
        </w:rPr>
      </w:pPr>
      <w:r w:rsidRPr="00031185">
        <w:rPr>
          <w:rFonts w:ascii="Times New Roman" w:hAnsi="Times New Roman" w:cs="Times New Roman"/>
          <w:sz w:val="24"/>
          <w:szCs w:val="24"/>
        </w:rPr>
        <w:t>Larson</w:t>
      </w:r>
      <w:r w:rsidR="002F5583" w:rsidRPr="00031185">
        <w:rPr>
          <w:rFonts w:ascii="Times New Roman" w:hAnsi="Times New Roman" w:cs="Times New Roman"/>
          <w:sz w:val="24"/>
          <w:szCs w:val="24"/>
        </w:rPr>
        <w:t xml:space="preserve"> has two ASI announcements. One is </w:t>
      </w:r>
      <w:r w:rsidR="001C1A6B">
        <w:rPr>
          <w:rFonts w:ascii="Times New Roman" w:hAnsi="Times New Roman" w:cs="Times New Roman"/>
          <w:sz w:val="24"/>
          <w:szCs w:val="24"/>
        </w:rPr>
        <w:t xml:space="preserve">the </w:t>
      </w:r>
      <w:r w:rsidR="002F5583" w:rsidRPr="00031185">
        <w:rPr>
          <w:rFonts w:ascii="Times New Roman" w:hAnsi="Times New Roman" w:cs="Times New Roman"/>
          <w:sz w:val="24"/>
          <w:szCs w:val="24"/>
        </w:rPr>
        <w:t>collaboration with H</w:t>
      </w:r>
      <w:r w:rsidR="00BC42DA" w:rsidRPr="00031185">
        <w:rPr>
          <w:rFonts w:ascii="Times New Roman" w:hAnsi="Times New Roman" w:cs="Times New Roman"/>
          <w:sz w:val="24"/>
          <w:szCs w:val="24"/>
        </w:rPr>
        <w:t xml:space="preserve">unger </w:t>
      </w:r>
      <w:r w:rsidR="002F5583" w:rsidRPr="00031185">
        <w:rPr>
          <w:rFonts w:ascii="Times New Roman" w:hAnsi="Times New Roman" w:cs="Times New Roman"/>
          <w:sz w:val="24"/>
          <w:szCs w:val="24"/>
        </w:rPr>
        <w:t>N</w:t>
      </w:r>
      <w:r w:rsidR="00BC42DA" w:rsidRPr="00031185">
        <w:rPr>
          <w:rFonts w:ascii="Times New Roman" w:hAnsi="Times New Roman" w:cs="Times New Roman"/>
          <w:sz w:val="24"/>
          <w:szCs w:val="24"/>
        </w:rPr>
        <w:t xml:space="preserve">etwork and </w:t>
      </w:r>
      <w:r w:rsidR="002F5583" w:rsidRPr="00031185">
        <w:rPr>
          <w:rFonts w:ascii="Times New Roman" w:hAnsi="Times New Roman" w:cs="Times New Roman"/>
          <w:sz w:val="24"/>
          <w:szCs w:val="24"/>
        </w:rPr>
        <w:t>S</w:t>
      </w:r>
      <w:r w:rsidR="00BC42DA" w:rsidRPr="00031185">
        <w:rPr>
          <w:rFonts w:ascii="Times New Roman" w:hAnsi="Times New Roman" w:cs="Times New Roman"/>
          <w:sz w:val="24"/>
          <w:szCs w:val="24"/>
        </w:rPr>
        <w:t xml:space="preserve">ocial </w:t>
      </w:r>
      <w:r w:rsidR="002F5583" w:rsidRPr="00031185">
        <w:rPr>
          <w:rFonts w:ascii="Times New Roman" w:hAnsi="Times New Roman" w:cs="Times New Roman"/>
          <w:sz w:val="24"/>
          <w:szCs w:val="24"/>
        </w:rPr>
        <w:t>W</w:t>
      </w:r>
      <w:r w:rsidR="00BC42DA" w:rsidRPr="00031185">
        <w:rPr>
          <w:rFonts w:ascii="Times New Roman" w:hAnsi="Times New Roman" w:cs="Times New Roman"/>
          <w:sz w:val="24"/>
          <w:szCs w:val="24"/>
        </w:rPr>
        <w:t>ork</w:t>
      </w:r>
      <w:r w:rsidR="002F5583" w:rsidRPr="00031185">
        <w:rPr>
          <w:rFonts w:ascii="Times New Roman" w:hAnsi="Times New Roman" w:cs="Times New Roman"/>
          <w:sz w:val="24"/>
          <w:szCs w:val="24"/>
        </w:rPr>
        <w:t>,</w:t>
      </w:r>
      <w:r w:rsidR="00BC42DA" w:rsidRPr="00031185">
        <w:rPr>
          <w:rFonts w:ascii="Times New Roman" w:hAnsi="Times New Roman" w:cs="Times New Roman"/>
          <w:sz w:val="24"/>
          <w:szCs w:val="24"/>
        </w:rPr>
        <w:t xml:space="preserve"> and</w:t>
      </w:r>
      <w:r w:rsidR="002F5583" w:rsidRPr="00031185">
        <w:rPr>
          <w:rFonts w:ascii="Times New Roman" w:hAnsi="Times New Roman" w:cs="Times New Roman"/>
          <w:sz w:val="24"/>
          <w:szCs w:val="24"/>
        </w:rPr>
        <w:t xml:space="preserve"> others regarding </w:t>
      </w:r>
      <w:r w:rsidRPr="00031185">
        <w:rPr>
          <w:rFonts w:ascii="Times New Roman" w:hAnsi="Times New Roman" w:cs="Times New Roman"/>
          <w:sz w:val="24"/>
          <w:szCs w:val="24"/>
        </w:rPr>
        <w:t xml:space="preserve">the </w:t>
      </w:r>
      <w:r w:rsidR="00BC42DA" w:rsidRPr="00031185">
        <w:rPr>
          <w:rFonts w:ascii="Times New Roman" w:hAnsi="Times New Roman" w:cs="Times New Roman"/>
          <w:sz w:val="24"/>
          <w:szCs w:val="24"/>
        </w:rPr>
        <w:t>food pantry. A f</w:t>
      </w:r>
      <w:r w:rsidR="002F5583" w:rsidRPr="00031185">
        <w:rPr>
          <w:rFonts w:ascii="Times New Roman" w:hAnsi="Times New Roman" w:cs="Times New Roman"/>
          <w:sz w:val="24"/>
          <w:szCs w:val="24"/>
        </w:rPr>
        <w:t xml:space="preserve">ood drive </w:t>
      </w:r>
      <w:r w:rsidRPr="00031185">
        <w:rPr>
          <w:rFonts w:ascii="Times New Roman" w:hAnsi="Times New Roman" w:cs="Times New Roman"/>
          <w:sz w:val="24"/>
          <w:szCs w:val="24"/>
        </w:rPr>
        <w:t>is coming up soon with d</w:t>
      </w:r>
      <w:r w:rsidR="002F5583" w:rsidRPr="00031185">
        <w:rPr>
          <w:rFonts w:ascii="Times New Roman" w:hAnsi="Times New Roman" w:cs="Times New Roman"/>
          <w:sz w:val="24"/>
          <w:szCs w:val="24"/>
        </w:rPr>
        <w:t>rop off at various locations</w:t>
      </w:r>
      <w:r w:rsidR="00BC42DA" w:rsidRPr="00031185">
        <w:rPr>
          <w:rFonts w:ascii="Times New Roman" w:hAnsi="Times New Roman" w:cs="Times New Roman"/>
          <w:sz w:val="24"/>
          <w:szCs w:val="24"/>
        </w:rPr>
        <w:t xml:space="preserve"> on campus. Monetary donations will </w:t>
      </w:r>
      <w:r w:rsidR="002F5583" w:rsidRPr="00031185">
        <w:rPr>
          <w:rFonts w:ascii="Times New Roman" w:hAnsi="Times New Roman" w:cs="Times New Roman"/>
          <w:sz w:val="24"/>
          <w:szCs w:val="24"/>
        </w:rPr>
        <w:t xml:space="preserve">go to </w:t>
      </w:r>
      <w:r w:rsidR="00BC42DA"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ca</w:t>
      </w:r>
      <w:r w:rsidRPr="00031185">
        <w:rPr>
          <w:rFonts w:ascii="Times New Roman" w:hAnsi="Times New Roman" w:cs="Times New Roman"/>
          <w:sz w:val="24"/>
          <w:szCs w:val="24"/>
        </w:rPr>
        <w:t>mpus CARES website. Second, at the City Co</w:t>
      </w:r>
      <w:r w:rsidR="00BC42DA" w:rsidRPr="00031185">
        <w:rPr>
          <w:rFonts w:ascii="Times New Roman" w:hAnsi="Times New Roman" w:cs="Times New Roman"/>
          <w:sz w:val="24"/>
          <w:szCs w:val="24"/>
        </w:rPr>
        <w:t>uncil meeting on</w:t>
      </w:r>
      <w:r w:rsidR="002F5583" w:rsidRPr="00031185">
        <w:rPr>
          <w:rFonts w:ascii="Times New Roman" w:hAnsi="Times New Roman" w:cs="Times New Roman"/>
          <w:sz w:val="24"/>
          <w:szCs w:val="24"/>
        </w:rPr>
        <w:t xml:space="preserve"> Jan</w:t>
      </w:r>
      <w:r w:rsidRPr="00031185">
        <w:rPr>
          <w:rFonts w:ascii="Times New Roman" w:hAnsi="Times New Roman" w:cs="Times New Roman"/>
          <w:sz w:val="24"/>
          <w:szCs w:val="24"/>
        </w:rPr>
        <w:t>uary</w:t>
      </w:r>
      <w:r w:rsidR="00BC42DA" w:rsidRPr="00031185">
        <w:rPr>
          <w:rFonts w:ascii="Times New Roman" w:hAnsi="Times New Roman" w:cs="Times New Roman"/>
          <w:sz w:val="24"/>
          <w:szCs w:val="24"/>
        </w:rPr>
        <w:t xml:space="preserve"> 10 at 6pm, the</w:t>
      </w:r>
      <w:r w:rsidR="002F5583" w:rsidRPr="00031185">
        <w:rPr>
          <w:rFonts w:ascii="Times New Roman" w:hAnsi="Times New Roman" w:cs="Times New Roman"/>
          <w:sz w:val="24"/>
          <w:szCs w:val="24"/>
        </w:rPr>
        <w:t xml:space="preserve"> Council will approve a fiscal agreement between ASI, USU and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city around transit issu</w:t>
      </w:r>
      <w:r w:rsidR="00BC42DA" w:rsidRPr="00031185">
        <w:rPr>
          <w:rFonts w:ascii="Times New Roman" w:hAnsi="Times New Roman" w:cs="Times New Roman"/>
          <w:sz w:val="24"/>
          <w:szCs w:val="24"/>
        </w:rPr>
        <w:t>es. These groups have a</w:t>
      </w:r>
      <w:r w:rsidR="002F5583" w:rsidRPr="00031185">
        <w:rPr>
          <w:rFonts w:ascii="Times New Roman" w:hAnsi="Times New Roman" w:cs="Times New Roman"/>
          <w:sz w:val="24"/>
          <w:szCs w:val="24"/>
        </w:rPr>
        <w:t xml:space="preserve">dvocated for more beneficial rights of students. </w:t>
      </w:r>
      <w:r w:rsidR="00BC42DA" w:rsidRPr="00031185">
        <w:rPr>
          <w:rFonts w:ascii="Times New Roman" w:hAnsi="Times New Roman" w:cs="Times New Roman"/>
          <w:sz w:val="24"/>
          <w:szCs w:val="24"/>
        </w:rPr>
        <w:t>There will be more and better routes between the campus and local community, and</w:t>
      </w:r>
      <w:r w:rsidR="002F5583" w:rsidRPr="00031185">
        <w:rPr>
          <w:rFonts w:ascii="Times New Roman" w:hAnsi="Times New Roman" w:cs="Times New Roman"/>
          <w:sz w:val="24"/>
          <w:szCs w:val="24"/>
        </w:rPr>
        <w:t xml:space="preserve"> ASI and USU will fund student passes 100%. </w:t>
      </w:r>
      <w:r w:rsidR="00BC42DA" w:rsidRPr="00031185">
        <w:rPr>
          <w:rFonts w:ascii="Times New Roman" w:hAnsi="Times New Roman" w:cs="Times New Roman"/>
          <w:sz w:val="24"/>
          <w:szCs w:val="24"/>
        </w:rPr>
        <w:t>There will be a campaign</w:t>
      </w:r>
      <w:r w:rsidR="002F5583" w:rsidRPr="00031185">
        <w:rPr>
          <w:rFonts w:ascii="Times New Roman" w:hAnsi="Times New Roman" w:cs="Times New Roman"/>
          <w:sz w:val="24"/>
          <w:szCs w:val="24"/>
        </w:rPr>
        <w:t xml:space="preserve"> in January teaching</w:t>
      </w:r>
      <w:r w:rsidR="00BC42DA" w:rsidRPr="00031185">
        <w:rPr>
          <w:rFonts w:ascii="Times New Roman" w:hAnsi="Times New Roman" w:cs="Times New Roman"/>
          <w:sz w:val="24"/>
          <w:szCs w:val="24"/>
        </w:rPr>
        <w:t xml:space="preserve"> students how to ride the bus. If there are a</w:t>
      </w:r>
      <w:r w:rsidR="002F5583" w:rsidRPr="00031185">
        <w:rPr>
          <w:rFonts w:ascii="Times New Roman" w:hAnsi="Times New Roman" w:cs="Times New Roman"/>
          <w:sz w:val="24"/>
          <w:szCs w:val="24"/>
        </w:rPr>
        <w:t xml:space="preserve">ny questions or concerns, </w:t>
      </w:r>
      <w:r w:rsidR="00BC42DA" w:rsidRPr="00031185">
        <w:rPr>
          <w:rFonts w:ascii="Times New Roman" w:hAnsi="Times New Roman" w:cs="Times New Roman"/>
          <w:sz w:val="24"/>
          <w:szCs w:val="24"/>
        </w:rPr>
        <w:t xml:space="preserve">Larson and ASI members are </w:t>
      </w:r>
      <w:r w:rsidR="002F5583" w:rsidRPr="00031185">
        <w:rPr>
          <w:rFonts w:ascii="Times New Roman" w:hAnsi="Times New Roman" w:cs="Times New Roman"/>
          <w:sz w:val="24"/>
          <w:szCs w:val="24"/>
        </w:rPr>
        <w:t xml:space="preserve">happy to come to classes and talk to first-time riders about </w:t>
      </w:r>
      <w:r w:rsidR="00BC42DA"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sustainability of this. </w:t>
      </w:r>
    </w:p>
    <w:p w14:paraId="6702DA54" w14:textId="6E16F1F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noted </w:t>
      </w:r>
      <w:r w:rsidR="00706E6E" w:rsidRPr="00031185">
        <w:rPr>
          <w:rFonts w:ascii="Times New Roman" w:hAnsi="Times New Roman" w:cs="Times New Roman"/>
          <w:sz w:val="24"/>
          <w:szCs w:val="24"/>
        </w:rPr>
        <w:t>that the VP for Faculty Affairs candidate campus visits</w:t>
      </w:r>
      <w:r w:rsidRPr="00031185">
        <w:rPr>
          <w:rFonts w:ascii="Times New Roman" w:hAnsi="Times New Roman" w:cs="Times New Roman"/>
          <w:sz w:val="24"/>
          <w:szCs w:val="24"/>
        </w:rPr>
        <w:t xml:space="preserve"> email </w:t>
      </w:r>
      <w:r w:rsidR="00706E6E" w:rsidRPr="00031185">
        <w:rPr>
          <w:rFonts w:ascii="Times New Roman" w:hAnsi="Times New Roman" w:cs="Times New Roman"/>
          <w:sz w:val="24"/>
          <w:szCs w:val="24"/>
        </w:rPr>
        <w:t>was sent out</w:t>
      </w:r>
      <w:r w:rsidRPr="00031185">
        <w:rPr>
          <w:rFonts w:ascii="Times New Roman" w:hAnsi="Times New Roman" w:cs="Times New Roman"/>
          <w:sz w:val="24"/>
          <w:szCs w:val="24"/>
        </w:rPr>
        <w:t xml:space="preserve"> yesterday. Let your faculty members know </w:t>
      </w:r>
      <w:r w:rsidR="00706E6E" w:rsidRPr="00031185">
        <w:rPr>
          <w:rFonts w:ascii="Times New Roman" w:hAnsi="Times New Roman" w:cs="Times New Roman"/>
          <w:sz w:val="24"/>
          <w:szCs w:val="24"/>
        </w:rPr>
        <w:t xml:space="preserve">that </w:t>
      </w:r>
      <w:r w:rsidRPr="00031185">
        <w:rPr>
          <w:rFonts w:ascii="Times New Roman" w:hAnsi="Times New Roman" w:cs="Times New Roman"/>
          <w:sz w:val="24"/>
          <w:szCs w:val="24"/>
        </w:rPr>
        <w:t>Thursday and Friday Dec</w:t>
      </w:r>
      <w:r w:rsidR="00706E6E" w:rsidRPr="00031185">
        <w:rPr>
          <w:rFonts w:ascii="Times New Roman" w:hAnsi="Times New Roman" w:cs="Times New Roman"/>
          <w:sz w:val="24"/>
          <w:szCs w:val="24"/>
        </w:rPr>
        <w:t>.</w:t>
      </w:r>
      <w:r w:rsidRPr="00031185">
        <w:rPr>
          <w:rFonts w:ascii="Times New Roman" w:hAnsi="Times New Roman" w:cs="Times New Roman"/>
          <w:sz w:val="24"/>
          <w:szCs w:val="24"/>
        </w:rPr>
        <w:t xml:space="preserve"> 15 and 16 at 11-12</w:t>
      </w:r>
      <w:r w:rsidR="00E219A2">
        <w:rPr>
          <w:rFonts w:ascii="Times New Roman" w:hAnsi="Times New Roman" w:cs="Times New Roman"/>
          <w:sz w:val="24"/>
          <w:szCs w:val="24"/>
        </w:rPr>
        <w:t>pm</w:t>
      </w:r>
      <w:r w:rsidRPr="00031185">
        <w:rPr>
          <w:rFonts w:ascii="Times New Roman" w:hAnsi="Times New Roman" w:cs="Times New Roman"/>
          <w:sz w:val="24"/>
          <w:szCs w:val="24"/>
        </w:rPr>
        <w:t xml:space="preserve"> is the campus open forum. Location TBA. T</w:t>
      </w:r>
      <w:r w:rsidR="00706E6E" w:rsidRPr="00031185">
        <w:rPr>
          <w:rFonts w:ascii="Times New Roman" w:hAnsi="Times New Roman" w:cs="Times New Roman"/>
          <w:sz w:val="24"/>
          <w:szCs w:val="24"/>
        </w:rPr>
        <w:t>here are t</w:t>
      </w:r>
      <w:r w:rsidRPr="00031185">
        <w:rPr>
          <w:rFonts w:ascii="Times New Roman" w:hAnsi="Times New Roman" w:cs="Times New Roman"/>
          <w:sz w:val="24"/>
          <w:szCs w:val="24"/>
        </w:rPr>
        <w:t>wo finalists. Harris from Portland State University and Jake Myers from Stan</w:t>
      </w:r>
      <w:r w:rsidR="001C1A6B">
        <w:rPr>
          <w:rFonts w:ascii="Times New Roman" w:hAnsi="Times New Roman" w:cs="Times New Roman"/>
          <w:sz w:val="24"/>
          <w:szCs w:val="24"/>
        </w:rPr>
        <w:t>islaus</w:t>
      </w:r>
      <w:r w:rsidRPr="00031185">
        <w:rPr>
          <w:rFonts w:ascii="Times New Roman" w:hAnsi="Times New Roman" w:cs="Times New Roman"/>
          <w:sz w:val="24"/>
          <w:szCs w:val="24"/>
        </w:rPr>
        <w:t xml:space="preserve"> State. One internal, one external finalist. This is what formerly was part of VP Shimek’s position as VP of FA and HR. Julie Johnson i</w:t>
      </w:r>
      <w:r w:rsidR="001C1A6B">
        <w:rPr>
          <w:rFonts w:ascii="Times New Roman" w:hAnsi="Times New Roman" w:cs="Times New Roman"/>
          <w:sz w:val="24"/>
          <w:szCs w:val="24"/>
        </w:rPr>
        <w:t xml:space="preserve">s AVP for HR. Wendt is interim </w:t>
      </w:r>
      <w:r w:rsidRPr="00031185">
        <w:rPr>
          <w:rFonts w:ascii="Times New Roman" w:hAnsi="Times New Roman" w:cs="Times New Roman"/>
          <w:sz w:val="24"/>
          <w:szCs w:val="24"/>
        </w:rPr>
        <w:t xml:space="preserve">VP for FA. </w:t>
      </w:r>
    </w:p>
    <w:p w14:paraId="56C8299D" w14:textId="1C992170"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thanked</w:t>
      </w:r>
      <w:r w:rsidR="00706E6E" w:rsidRPr="00031185">
        <w:rPr>
          <w:rFonts w:ascii="Times New Roman" w:hAnsi="Times New Roman" w:cs="Times New Roman"/>
          <w:sz w:val="24"/>
          <w:szCs w:val="24"/>
        </w:rPr>
        <w:t xml:space="preserve"> the two AVPs for s</w:t>
      </w:r>
      <w:r w:rsidRPr="00031185">
        <w:rPr>
          <w:rFonts w:ascii="Times New Roman" w:hAnsi="Times New Roman" w:cs="Times New Roman"/>
          <w:sz w:val="24"/>
          <w:szCs w:val="24"/>
        </w:rPr>
        <w:t xml:space="preserve">erving in critical roles who have done more work </w:t>
      </w:r>
      <w:r w:rsidR="00706E6E" w:rsidRPr="00031185">
        <w:rPr>
          <w:rFonts w:ascii="Times New Roman" w:hAnsi="Times New Roman" w:cs="Times New Roman"/>
          <w:sz w:val="24"/>
          <w:szCs w:val="24"/>
        </w:rPr>
        <w:t>than you will ever know about.  He has</w:t>
      </w:r>
      <w:r w:rsidRPr="00031185">
        <w:rPr>
          <w:rFonts w:ascii="Times New Roman" w:hAnsi="Times New Roman" w:cs="Times New Roman"/>
          <w:sz w:val="24"/>
          <w:szCs w:val="24"/>
        </w:rPr>
        <w:t xml:space="preserve"> work</w:t>
      </w:r>
      <w:r w:rsidR="00706E6E" w:rsidRPr="00031185">
        <w:rPr>
          <w:rFonts w:ascii="Times New Roman" w:hAnsi="Times New Roman" w:cs="Times New Roman"/>
          <w:sz w:val="24"/>
          <w:szCs w:val="24"/>
        </w:rPr>
        <w:t>ed</w:t>
      </w:r>
      <w:r w:rsidRPr="00031185">
        <w:rPr>
          <w:rFonts w:ascii="Times New Roman" w:hAnsi="Times New Roman" w:cs="Times New Roman"/>
          <w:sz w:val="24"/>
          <w:szCs w:val="24"/>
        </w:rPr>
        <w:t xml:space="preserve"> with both closely this semester and they have been a big part of the reasons we have navigated a lot of transition in our institution. AVPSA Gunn and AVPAA </w:t>
      </w:r>
      <w:r w:rsidRPr="00031185">
        <w:rPr>
          <w:rFonts w:ascii="Times New Roman" w:hAnsi="Times New Roman" w:cs="Times New Roman"/>
          <w:sz w:val="24"/>
          <w:szCs w:val="24"/>
        </w:rPr>
        <w:lastRenderedPageBreak/>
        <w:t>You</w:t>
      </w:r>
      <w:r w:rsidR="00706E6E" w:rsidRPr="00031185">
        <w:rPr>
          <w:rFonts w:ascii="Times New Roman" w:hAnsi="Times New Roman" w:cs="Times New Roman"/>
          <w:sz w:val="24"/>
          <w:szCs w:val="24"/>
        </w:rPr>
        <w:t>ng</w:t>
      </w:r>
      <w:r w:rsidR="00BC42DA" w:rsidRPr="00031185">
        <w:rPr>
          <w:rFonts w:ascii="Times New Roman" w:hAnsi="Times New Roman" w:cs="Times New Roman"/>
          <w:sz w:val="24"/>
          <w:szCs w:val="24"/>
        </w:rPr>
        <w:t xml:space="preserve"> deserve a n</w:t>
      </w:r>
      <w:r w:rsidR="00706E6E" w:rsidRPr="00031185">
        <w:rPr>
          <w:rFonts w:ascii="Times New Roman" w:hAnsi="Times New Roman" w:cs="Times New Roman"/>
          <w:sz w:val="24"/>
          <w:szCs w:val="24"/>
        </w:rPr>
        <w:t>od and round of applause. The a</w:t>
      </w:r>
      <w:r w:rsidRPr="00031185">
        <w:rPr>
          <w:rFonts w:ascii="Times New Roman" w:hAnsi="Times New Roman" w:cs="Times New Roman"/>
          <w:sz w:val="24"/>
          <w:szCs w:val="24"/>
        </w:rPr>
        <w:t xml:space="preserve">mount of work they have done has been tremendous. </w:t>
      </w:r>
    </w:p>
    <w:p w14:paraId="611D70FF" w14:textId="39B40C02" w:rsidR="002F5583" w:rsidRPr="00031185" w:rsidRDefault="002F5583" w:rsidP="002F5583">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Committee Reports/Questions (FAC, FBAC, GC, SWAS, UEPC, other)</w:t>
      </w:r>
    </w:p>
    <w:p w14:paraId="21E37FED" w14:textId="26D3C5A2"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Faculty Affairs –</w:t>
      </w:r>
      <w:r w:rsidR="00706E6E" w:rsidRPr="00031185">
        <w:rPr>
          <w:rFonts w:ascii="Times New Roman" w:hAnsi="Times New Roman" w:cs="Times New Roman"/>
          <w:sz w:val="24"/>
          <w:szCs w:val="24"/>
        </w:rPr>
        <w:t xml:space="preserve"> Davis said that </w:t>
      </w:r>
      <w:r w:rsidRPr="00031185">
        <w:rPr>
          <w:rFonts w:ascii="Times New Roman" w:hAnsi="Times New Roman" w:cs="Times New Roman"/>
          <w:sz w:val="24"/>
          <w:szCs w:val="24"/>
        </w:rPr>
        <w:t xml:space="preserve">mostly </w:t>
      </w:r>
      <w:r w:rsidR="004846EF" w:rsidRPr="00031185">
        <w:rPr>
          <w:rFonts w:ascii="Times New Roman" w:hAnsi="Times New Roman" w:cs="Times New Roman"/>
          <w:sz w:val="24"/>
          <w:szCs w:val="24"/>
        </w:rPr>
        <w:t xml:space="preserve">they spent their meeting providing </w:t>
      </w:r>
      <w:r w:rsidRPr="00031185">
        <w:rPr>
          <w:rFonts w:ascii="Times New Roman" w:hAnsi="Times New Roman" w:cs="Times New Roman"/>
          <w:sz w:val="24"/>
          <w:szCs w:val="24"/>
        </w:rPr>
        <w:t xml:space="preserve">feedback to </w:t>
      </w:r>
      <w:r w:rsidR="004846EF" w:rsidRPr="00031185">
        <w:rPr>
          <w:rFonts w:ascii="Times New Roman" w:hAnsi="Times New Roman" w:cs="Times New Roman"/>
          <w:sz w:val="24"/>
          <w:szCs w:val="24"/>
        </w:rPr>
        <w:t>the WASC Steering Committee. They c</w:t>
      </w:r>
      <w:r w:rsidRPr="00031185">
        <w:rPr>
          <w:rFonts w:ascii="Times New Roman" w:hAnsi="Times New Roman" w:cs="Times New Roman"/>
          <w:sz w:val="24"/>
          <w:szCs w:val="24"/>
        </w:rPr>
        <w:t xml:space="preserve">ontinue to discuss the issue of enfranchisement for PT faculty, including what information to gather from where. Let FAC </w:t>
      </w:r>
      <w:r w:rsidR="00706E6E" w:rsidRPr="00031185">
        <w:rPr>
          <w:rFonts w:ascii="Times New Roman" w:hAnsi="Times New Roman" w:cs="Times New Roman"/>
          <w:sz w:val="24"/>
          <w:szCs w:val="24"/>
        </w:rPr>
        <w:t xml:space="preserve">know </w:t>
      </w:r>
      <w:r w:rsidRPr="00031185">
        <w:rPr>
          <w:rFonts w:ascii="Times New Roman" w:hAnsi="Times New Roman" w:cs="Times New Roman"/>
          <w:sz w:val="24"/>
          <w:szCs w:val="24"/>
        </w:rPr>
        <w:t>if y</w:t>
      </w:r>
      <w:r w:rsidR="00706E6E" w:rsidRPr="00031185">
        <w:rPr>
          <w:rFonts w:ascii="Times New Roman" w:hAnsi="Times New Roman" w:cs="Times New Roman"/>
          <w:sz w:val="24"/>
          <w:szCs w:val="24"/>
        </w:rPr>
        <w:t>ou have questions or comments. We h</w:t>
      </w:r>
      <w:r w:rsidRPr="00031185">
        <w:rPr>
          <w:rFonts w:ascii="Times New Roman" w:hAnsi="Times New Roman" w:cs="Times New Roman"/>
          <w:sz w:val="24"/>
          <w:szCs w:val="24"/>
        </w:rPr>
        <w:t xml:space="preserve">ave a list of issues including what other campuses have experienced if providing a vote for PT faculty. </w:t>
      </w:r>
    </w:p>
    <w:p w14:paraId="798AF906" w14:textId="01C28968"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FBAC – </w:t>
      </w:r>
      <w:r w:rsidR="005147E9" w:rsidRPr="00031185">
        <w:rPr>
          <w:rFonts w:ascii="Times New Roman" w:hAnsi="Times New Roman" w:cs="Times New Roman"/>
          <w:sz w:val="24"/>
          <w:szCs w:val="24"/>
        </w:rPr>
        <w:t>Brandt noted there is a</w:t>
      </w:r>
      <w:r w:rsidR="00706E6E" w:rsidRPr="00031185">
        <w:rPr>
          <w:rFonts w:ascii="Times New Roman" w:hAnsi="Times New Roman" w:cs="Times New Roman"/>
          <w:sz w:val="24"/>
          <w:szCs w:val="24"/>
        </w:rPr>
        <w:t xml:space="preserve"> </w:t>
      </w:r>
      <w:r w:rsidRPr="00031185">
        <w:rPr>
          <w:rFonts w:ascii="Times New Roman" w:hAnsi="Times New Roman" w:cs="Times New Roman"/>
          <w:sz w:val="24"/>
          <w:szCs w:val="24"/>
        </w:rPr>
        <w:t xml:space="preserve">slight revision to the resolution </w:t>
      </w:r>
      <w:r w:rsidR="005147E9" w:rsidRPr="00031185">
        <w:rPr>
          <w:rFonts w:ascii="Times New Roman" w:hAnsi="Times New Roman" w:cs="Times New Roman"/>
          <w:sz w:val="24"/>
          <w:szCs w:val="24"/>
        </w:rPr>
        <w:t>under consideration for today. FBAC a</w:t>
      </w:r>
      <w:r w:rsidRPr="00031185">
        <w:rPr>
          <w:rFonts w:ascii="Times New Roman" w:hAnsi="Times New Roman" w:cs="Times New Roman"/>
          <w:sz w:val="24"/>
          <w:szCs w:val="24"/>
        </w:rPr>
        <w:t>lso discussed with Wendt the position of T</w:t>
      </w:r>
      <w:r w:rsidR="005147E9" w:rsidRPr="00031185">
        <w:rPr>
          <w:rFonts w:ascii="Times New Roman" w:hAnsi="Times New Roman" w:cs="Times New Roman"/>
          <w:sz w:val="24"/>
          <w:szCs w:val="24"/>
        </w:rPr>
        <w:t xml:space="preserve">enure </w:t>
      </w:r>
      <w:r w:rsidRPr="00031185">
        <w:rPr>
          <w:rFonts w:ascii="Times New Roman" w:hAnsi="Times New Roman" w:cs="Times New Roman"/>
          <w:sz w:val="24"/>
          <w:szCs w:val="24"/>
        </w:rPr>
        <w:t>T</w:t>
      </w:r>
      <w:r w:rsidR="005147E9" w:rsidRPr="00031185">
        <w:rPr>
          <w:rFonts w:ascii="Times New Roman" w:hAnsi="Times New Roman" w:cs="Times New Roman"/>
          <w:sz w:val="24"/>
          <w:szCs w:val="24"/>
        </w:rPr>
        <w:t>rack</w:t>
      </w:r>
      <w:r w:rsidRPr="00031185">
        <w:rPr>
          <w:rFonts w:ascii="Times New Roman" w:hAnsi="Times New Roman" w:cs="Times New Roman"/>
          <w:sz w:val="24"/>
          <w:szCs w:val="24"/>
        </w:rPr>
        <w:t xml:space="preserve"> counselors and </w:t>
      </w:r>
      <w:r w:rsidR="00706E6E" w:rsidRPr="00031185">
        <w:rPr>
          <w:rFonts w:ascii="Times New Roman" w:hAnsi="Times New Roman" w:cs="Times New Roman"/>
          <w:sz w:val="24"/>
          <w:szCs w:val="24"/>
        </w:rPr>
        <w:t xml:space="preserve">FBAC </w:t>
      </w:r>
      <w:r w:rsidRPr="00031185">
        <w:rPr>
          <w:rFonts w:ascii="Times New Roman" w:hAnsi="Times New Roman" w:cs="Times New Roman"/>
          <w:sz w:val="24"/>
          <w:szCs w:val="24"/>
        </w:rPr>
        <w:t>will continue to discuss that.</w:t>
      </w:r>
    </w:p>
    <w:p w14:paraId="4AE316F1" w14:textId="3808C973"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GC – </w:t>
      </w:r>
      <w:r w:rsidR="00706E6E" w:rsidRPr="00031185">
        <w:rPr>
          <w:rFonts w:ascii="Times New Roman" w:hAnsi="Times New Roman" w:cs="Times New Roman"/>
          <w:sz w:val="24"/>
          <w:szCs w:val="24"/>
        </w:rPr>
        <w:t xml:space="preserve">Garone said that </w:t>
      </w:r>
      <w:r w:rsidRPr="00031185">
        <w:rPr>
          <w:rFonts w:ascii="Times New Roman" w:hAnsi="Times New Roman" w:cs="Times New Roman"/>
          <w:sz w:val="24"/>
          <w:szCs w:val="24"/>
        </w:rPr>
        <w:t xml:space="preserve">most of </w:t>
      </w:r>
      <w:r w:rsidR="005147E9" w:rsidRPr="00031185">
        <w:rPr>
          <w:rFonts w:ascii="Times New Roman" w:hAnsi="Times New Roman" w:cs="Times New Roman"/>
          <w:sz w:val="24"/>
          <w:szCs w:val="24"/>
        </w:rPr>
        <w:t xml:space="preserve">the </w:t>
      </w:r>
      <w:r w:rsidRPr="00031185">
        <w:rPr>
          <w:rFonts w:ascii="Times New Roman" w:hAnsi="Times New Roman" w:cs="Times New Roman"/>
          <w:sz w:val="24"/>
          <w:szCs w:val="24"/>
        </w:rPr>
        <w:t>last meeting</w:t>
      </w:r>
      <w:r w:rsidR="005147E9" w:rsidRPr="00031185">
        <w:rPr>
          <w:rFonts w:ascii="Times New Roman" w:hAnsi="Times New Roman" w:cs="Times New Roman"/>
          <w:sz w:val="24"/>
          <w:szCs w:val="24"/>
        </w:rPr>
        <w:t xml:space="preserve"> was</w:t>
      </w:r>
      <w:r w:rsidRPr="00031185">
        <w:rPr>
          <w:rFonts w:ascii="Times New Roman" w:hAnsi="Times New Roman" w:cs="Times New Roman"/>
          <w:sz w:val="24"/>
          <w:szCs w:val="24"/>
        </w:rPr>
        <w:t xml:space="preserve"> spent </w:t>
      </w:r>
      <w:r w:rsidR="00706E6E" w:rsidRPr="00031185">
        <w:rPr>
          <w:rFonts w:ascii="Times New Roman" w:hAnsi="Times New Roman" w:cs="Times New Roman"/>
          <w:sz w:val="24"/>
          <w:szCs w:val="24"/>
        </w:rPr>
        <w:t>providing</w:t>
      </w:r>
      <w:r w:rsidR="005147E9" w:rsidRPr="00031185">
        <w:rPr>
          <w:rFonts w:ascii="Times New Roman" w:hAnsi="Times New Roman" w:cs="Times New Roman"/>
          <w:sz w:val="24"/>
          <w:szCs w:val="24"/>
        </w:rPr>
        <w:t xml:space="preserve"> feedback to Colnic and Sims regarding Strategic Planning, </w:t>
      </w:r>
      <w:r w:rsidRPr="00031185">
        <w:rPr>
          <w:rFonts w:ascii="Times New Roman" w:hAnsi="Times New Roman" w:cs="Times New Roman"/>
          <w:sz w:val="24"/>
          <w:szCs w:val="24"/>
        </w:rPr>
        <w:t>and for the WASC for</w:t>
      </w:r>
      <w:r w:rsidR="005147E9" w:rsidRPr="00031185">
        <w:rPr>
          <w:rFonts w:ascii="Times New Roman" w:hAnsi="Times New Roman" w:cs="Times New Roman"/>
          <w:sz w:val="24"/>
          <w:szCs w:val="24"/>
        </w:rPr>
        <w:t>ums with Stanislaw and Klaus. They are d</w:t>
      </w:r>
      <w:r w:rsidRPr="00031185">
        <w:rPr>
          <w:rFonts w:ascii="Times New Roman" w:hAnsi="Times New Roman" w:cs="Times New Roman"/>
          <w:sz w:val="24"/>
          <w:szCs w:val="24"/>
        </w:rPr>
        <w:t xml:space="preserve">iscussing responses GC had given to those committees, and finding ways to make that information helpful and useful. GC is continuing to discuss with President Junn the possibility of a Graduate Director or Dean. </w:t>
      </w:r>
    </w:p>
    <w:p w14:paraId="1EB7E7E4" w14:textId="784603E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ASCSU – Strahm </w:t>
      </w:r>
      <w:r w:rsidR="00E219A2">
        <w:rPr>
          <w:rFonts w:ascii="Times New Roman" w:hAnsi="Times New Roman" w:cs="Times New Roman"/>
          <w:sz w:val="24"/>
          <w:szCs w:val="24"/>
        </w:rPr>
        <w:t>is running late today.</w:t>
      </w:r>
      <w:r w:rsidRPr="00031185">
        <w:rPr>
          <w:rFonts w:ascii="Times New Roman" w:hAnsi="Times New Roman" w:cs="Times New Roman"/>
          <w:sz w:val="24"/>
          <w:szCs w:val="24"/>
        </w:rPr>
        <w:t xml:space="preserve"> Sims noted a lot of business items</w:t>
      </w:r>
      <w:r w:rsidR="005147E9" w:rsidRPr="00031185">
        <w:rPr>
          <w:rFonts w:ascii="Times New Roman" w:hAnsi="Times New Roman" w:cs="Times New Roman"/>
          <w:sz w:val="24"/>
          <w:szCs w:val="24"/>
        </w:rPr>
        <w:t xml:space="preserve"> are underway</w:t>
      </w:r>
      <w:r w:rsidRPr="00031185">
        <w:rPr>
          <w:rFonts w:ascii="Times New Roman" w:hAnsi="Times New Roman" w:cs="Times New Roman"/>
          <w:sz w:val="24"/>
          <w:szCs w:val="24"/>
        </w:rPr>
        <w:t xml:space="preserve"> in</w:t>
      </w:r>
      <w:r w:rsidR="005147E9" w:rsidRPr="00031185">
        <w:rPr>
          <w:rFonts w:ascii="Times New Roman" w:hAnsi="Times New Roman" w:cs="Times New Roman"/>
          <w:sz w:val="24"/>
          <w:szCs w:val="24"/>
        </w:rPr>
        <w:t xml:space="preserve"> response to </w:t>
      </w:r>
      <w:r w:rsidR="00E219A2">
        <w:rPr>
          <w:rFonts w:ascii="Times New Roman" w:hAnsi="Times New Roman" w:cs="Times New Roman"/>
          <w:sz w:val="24"/>
          <w:szCs w:val="24"/>
        </w:rPr>
        <w:t xml:space="preserve">the </w:t>
      </w:r>
      <w:r w:rsidR="005147E9" w:rsidRPr="00031185">
        <w:rPr>
          <w:rFonts w:ascii="Times New Roman" w:hAnsi="Times New Roman" w:cs="Times New Roman"/>
          <w:sz w:val="24"/>
          <w:szCs w:val="24"/>
        </w:rPr>
        <w:t>election results. ASCSU and Strahm have been s</w:t>
      </w:r>
      <w:r w:rsidRPr="00031185">
        <w:rPr>
          <w:rFonts w:ascii="Times New Roman" w:hAnsi="Times New Roman" w:cs="Times New Roman"/>
          <w:sz w:val="24"/>
          <w:szCs w:val="24"/>
        </w:rPr>
        <w:t xml:space="preserve">haring information, </w:t>
      </w:r>
      <w:r w:rsidR="005147E9" w:rsidRPr="00031185">
        <w:rPr>
          <w:rFonts w:ascii="Times New Roman" w:hAnsi="Times New Roman" w:cs="Times New Roman"/>
          <w:sz w:val="24"/>
          <w:szCs w:val="24"/>
        </w:rPr>
        <w:t xml:space="preserve">and tied to this </w:t>
      </w:r>
      <w:r w:rsidRPr="00031185">
        <w:rPr>
          <w:rFonts w:ascii="Times New Roman" w:hAnsi="Times New Roman" w:cs="Times New Roman"/>
          <w:sz w:val="24"/>
          <w:szCs w:val="24"/>
        </w:rPr>
        <w:t>Colnic will speak to Dreamer issues in greater detail shortly.</w:t>
      </w:r>
    </w:p>
    <w:p w14:paraId="7E4926A1" w14:textId="0AB2E6E3" w:rsidR="002F5583" w:rsidRPr="00031185" w:rsidRDefault="00E219A2" w:rsidP="002F5583">
      <w:pPr>
        <w:rPr>
          <w:rFonts w:ascii="Times New Roman" w:hAnsi="Times New Roman" w:cs="Times New Roman"/>
          <w:sz w:val="24"/>
          <w:szCs w:val="24"/>
        </w:rPr>
      </w:pPr>
      <w:r>
        <w:rPr>
          <w:rFonts w:ascii="Times New Roman" w:hAnsi="Times New Roman" w:cs="Times New Roman"/>
          <w:sz w:val="24"/>
          <w:szCs w:val="24"/>
        </w:rPr>
        <w:t>UEPC – Thomas noted that at</w:t>
      </w:r>
      <w:r w:rsidR="00923CFB" w:rsidRPr="00031185">
        <w:rPr>
          <w:rFonts w:ascii="Times New Roman" w:hAnsi="Times New Roman" w:cs="Times New Roman"/>
          <w:sz w:val="24"/>
          <w:szCs w:val="24"/>
        </w:rPr>
        <w:t xml:space="preserve"> the l</w:t>
      </w:r>
      <w:r w:rsidR="002F5583" w:rsidRPr="00031185">
        <w:rPr>
          <w:rFonts w:ascii="Times New Roman" w:hAnsi="Times New Roman" w:cs="Times New Roman"/>
          <w:sz w:val="24"/>
          <w:szCs w:val="24"/>
        </w:rPr>
        <w:t xml:space="preserve">ast meeting </w:t>
      </w:r>
      <w:r w:rsidR="00923CFB" w:rsidRPr="00031185">
        <w:rPr>
          <w:rFonts w:ascii="Times New Roman" w:hAnsi="Times New Roman" w:cs="Times New Roman"/>
          <w:sz w:val="24"/>
          <w:szCs w:val="24"/>
        </w:rPr>
        <w:t xml:space="preserve">they spent a </w:t>
      </w:r>
      <w:r w:rsidR="002F5583" w:rsidRPr="00031185">
        <w:rPr>
          <w:rFonts w:ascii="Times New Roman" w:hAnsi="Times New Roman" w:cs="Times New Roman"/>
          <w:sz w:val="24"/>
          <w:szCs w:val="24"/>
        </w:rPr>
        <w:t>bulk of time on the plans and hopes for active learning classrooms on campus and w</w:t>
      </w:r>
      <w:r w:rsidR="005147E9" w:rsidRPr="00031185">
        <w:rPr>
          <w:rFonts w:ascii="Times New Roman" w:hAnsi="Times New Roman" w:cs="Times New Roman"/>
          <w:sz w:val="24"/>
          <w:szCs w:val="24"/>
        </w:rPr>
        <w:t>hat faculty would like to see f</w:t>
      </w:r>
      <w:r w:rsidR="002F5583" w:rsidRPr="00031185">
        <w:rPr>
          <w:rFonts w:ascii="Times New Roman" w:hAnsi="Times New Roman" w:cs="Times New Roman"/>
          <w:sz w:val="24"/>
          <w:szCs w:val="24"/>
        </w:rPr>
        <w:t>r</w:t>
      </w:r>
      <w:r w:rsidR="005147E9" w:rsidRPr="00031185">
        <w:rPr>
          <w:rFonts w:ascii="Times New Roman" w:hAnsi="Times New Roman" w:cs="Times New Roman"/>
          <w:sz w:val="24"/>
          <w:szCs w:val="24"/>
        </w:rPr>
        <w:t>o</w:t>
      </w:r>
      <w:r w:rsidR="002F5583" w:rsidRPr="00031185">
        <w:rPr>
          <w:rFonts w:ascii="Times New Roman" w:hAnsi="Times New Roman" w:cs="Times New Roman"/>
          <w:sz w:val="24"/>
          <w:szCs w:val="24"/>
        </w:rPr>
        <w:t xml:space="preserve">m the classrooms and </w:t>
      </w:r>
      <w:r w:rsidR="005147E9"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process for making decisions honoring the breadth of active le</w:t>
      </w:r>
      <w:r w:rsidR="005147E9" w:rsidRPr="00031185">
        <w:rPr>
          <w:rFonts w:ascii="Times New Roman" w:hAnsi="Times New Roman" w:cs="Times New Roman"/>
          <w:sz w:val="24"/>
          <w:szCs w:val="24"/>
        </w:rPr>
        <w:t>arning processes. Also</w:t>
      </w:r>
      <w:r w:rsidR="002F5583" w:rsidRPr="00031185">
        <w:rPr>
          <w:rFonts w:ascii="Times New Roman" w:hAnsi="Times New Roman" w:cs="Times New Roman"/>
          <w:sz w:val="24"/>
          <w:szCs w:val="24"/>
        </w:rPr>
        <w:t xml:space="preserve"> ongoing </w:t>
      </w:r>
      <w:r w:rsidR="005147E9" w:rsidRPr="00031185">
        <w:rPr>
          <w:rFonts w:ascii="Times New Roman" w:hAnsi="Times New Roman" w:cs="Times New Roman"/>
          <w:sz w:val="24"/>
          <w:szCs w:val="24"/>
        </w:rPr>
        <w:t xml:space="preserve">is </w:t>
      </w:r>
      <w:r w:rsidR="002F5583" w:rsidRPr="00031185">
        <w:rPr>
          <w:rFonts w:ascii="Times New Roman" w:hAnsi="Times New Roman" w:cs="Times New Roman"/>
          <w:sz w:val="24"/>
          <w:szCs w:val="24"/>
        </w:rPr>
        <w:t xml:space="preserve">work with </w:t>
      </w:r>
      <w:r w:rsidR="005147E9"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GE Assessment Council about the process for aligning current classes and implementation of the correct way of alignment </w:t>
      </w:r>
      <w:r w:rsidR="005147E9" w:rsidRPr="00031185">
        <w:rPr>
          <w:rFonts w:ascii="Times New Roman" w:hAnsi="Times New Roman" w:cs="Times New Roman"/>
          <w:sz w:val="24"/>
          <w:szCs w:val="24"/>
        </w:rPr>
        <w:t xml:space="preserve">to proceed </w:t>
      </w:r>
      <w:r w:rsidR="002F5583" w:rsidRPr="00031185">
        <w:rPr>
          <w:rFonts w:ascii="Times New Roman" w:hAnsi="Times New Roman" w:cs="Times New Roman"/>
          <w:sz w:val="24"/>
          <w:szCs w:val="24"/>
        </w:rPr>
        <w:t>on our campus. T</w:t>
      </w:r>
      <w:r w:rsidR="005147E9" w:rsidRPr="00031185">
        <w:rPr>
          <w:rFonts w:ascii="Times New Roman" w:hAnsi="Times New Roman" w:cs="Times New Roman"/>
          <w:sz w:val="24"/>
          <w:szCs w:val="24"/>
        </w:rPr>
        <w:t>he t</w:t>
      </w:r>
      <w:r w:rsidR="002F5583" w:rsidRPr="00031185">
        <w:rPr>
          <w:rFonts w:ascii="Times New Roman" w:hAnsi="Times New Roman" w:cs="Times New Roman"/>
          <w:sz w:val="24"/>
          <w:szCs w:val="24"/>
        </w:rPr>
        <w:t xml:space="preserve">ime modules policy is coming into effect in fall, </w:t>
      </w:r>
      <w:r w:rsidR="005147E9" w:rsidRPr="00031185">
        <w:rPr>
          <w:rFonts w:ascii="Times New Roman" w:hAnsi="Times New Roman" w:cs="Times New Roman"/>
          <w:sz w:val="24"/>
          <w:szCs w:val="24"/>
        </w:rPr>
        <w:t xml:space="preserve">and </w:t>
      </w:r>
      <w:r w:rsidR="002F5583" w:rsidRPr="00031185">
        <w:rPr>
          <w:rFonts w:ascii="Times New Roman" w:hAnsi="Times New Roman" w:cs="Times New Roman"/>
          <w:sz w:val="24"/>
          <w:szCs w:val="24"/>
        </w:rPr>
        <w:t xml:space="preserve">chairs should be scheduling classes for the fall, so faculty may be learning that they won’t get the room they want because they asked for a peculiar time. If </w:t>
      </w:r>
      <w:r w:rsidR="005147E9" w:rsidRPr="00031185">
        <w:rPr>
          <w:rFonts w:ascii="Times New Roman" w:hAnsi="Times New Roman" w:cs="Times New Roman"/>
          <w:sz w:val="24"/>
          <w:szCs w:val="24"/>
        </w:rPr>
        <w:t xml:space="preserve">anyone is </w:t>
      </w:r>
      <w:r w:rsidR="002F5583" w:rsidRPr="00031185">
        <w:rPr>
          <w:rFonts w:ascii="Times New Roman" w:hAnsi="Times New Roman" w:cs="Times New Roman"/>
          <w:sz w:val="24"/>
          <w:szCs w:val="24"/>
        </w:rPr>
        <w:t xml:space="preserve">upset with the process, especially with staff, send </w:t>
      </w:r>
      <w:r w:rsidR="005147E9" w:rsidRPr="00031185">
        <w:rPr>
          <w:rFonts w:ascii="Times New Roman" w:hAnsi="Times New Roman" w:cs="Times New Roman"/>
          <w:sz w:val="24"/>
          <w:szCs w:val="24"/>
        </w:rPr>
        <w:t xml:space="preserve">them </w:t>
      </w:r>
      <w:r w:rsidR="002F5583" w:rsidRPr="00031185">
        <w:rPr>
          <w:rFonts w:ascii="Times New Roman" w:hAnsi="Times New Roman" w:cs="Times New Roman"/>
          <w:sz w:val="24"/>
          <w:szCs w:val="24"/>
        </w:rPr>
        <w:t xml:space="preserve">to Thomas and she will walk through the reasoning of the policy. Faculty made the policy, </w:t>
      </w:r>
      <w:r w:rsidR="005147E9" w:rsidRPr="00031185">
        <w:rPr>
          <w:rFonts w:ascii="Times New Roman" w:hAnsi="Times New Roman" w:cs="Times New Roman"/>
          <w:sz w:val="24"/>
          <w:szCs w:val="24"/>
        </w:rPr>
        <w:t xml:space="preserve">so please </w:t>
      </w:r>
      <w:r w:rsidR="002F5583" w:rsidRPr="00031185">
        <w:rPr>
          <w:rFonts w:ascii="Times New Roman" w:hAnsi="Times New Roman" w:cs="Times New Roman"/>
          <w:sz w:val="24"/>
          <w:szCs w:val="24"/>
        </w:rPr>
        <w:t xml:space="preserve">don’t take it out on staff. If people are upset with it, send them to Thomas. Sims reminded us that the policy is online, as well as a one-sheet with the time modules. Sometimes we forget we had huge debates about changes, but change doesn’t come for 6 months or a year, and </w:t>
      </w:r>
      <w:r w:rsidR="005147E9" w:rsidRPr="00031185">
        <w:rPr>
          <w:rFonts w:ascii="Times New Roman" w:hAnsi="Times New Roman" w:cs="Times New Roman"/>
          <w:sz w:val="24"/>
          <w:szCs w:val="24"/>
        </w:rPr>
        <w:t xml:space="preserve">we </w:t>
      </w:r>
      <w:r w:rsidR="002F5583" w:rsidRPr="00031185">
        <w:rPr>
          <w:rFonts w:ascii="Times New Roman" w:hAnsi="Times New Roman" w:cs="Times New Roman"/>
          <w:sz w:val="24"/>
          <w:szCs w:val="24"/>
        </w:rPr>
        <w:t>forget</w:t>
      </w:r>
      <w:r w:rsidR="005147E9" w:rsidRPr="00031185">
        <w:rPr>
          <w:rFonts w:ascii="Times New Roman" w:hAnsi="Times New Roman" w:cs="Times New Roman"/>
          <w:sz w:val="24"/>
          <w:szCs w:val="24"/>
        </w:rPr>
        <w:t xml:space="preserve"> about it</w:t>
      </w:r>
      <w:r w:rsidR="002F5583" w:rsidRPr="00031185">
        <w:rPr>
          <w:rFonts w:ascii="Times New Roman" w:hAnsi="Times New Roman" w:cs="Times New Roman"/>
          <w:sz w:val="24"/>
          <w:szCs w:val="24"/>
        </w:rPr>
        <w:t>. People are turning in schedules now, so if you have questions, refer them to the policy.</w:t>
      </w:r>
    </w:p>
    <w:p w14:paraId="575BF270" w14:textId="77777777" w:rsidR="002F5583" w:rsidRPr="00031185" w:rsidRDefault="002F5583" w:rsidP="002F5583">
      <w:pPr>
        <w:pStyle w:val="ListParagraph"/>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Information Items</w:t>
      </w:r>
    </w:p>
    <w:p w14:paraId="7D708794" w14:textId="77777777"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GREAT Team &amp; Graduation Initiative update (M. Gunn, S. Young)</w:t>
      </w:r>
    </w:p>
    <w:p w14:paraId="610E3140" w14:textId="77777777" w:rsidR="002F5583" w:rsidRPr="00031185" w:rsidRDefault="002F5583" w:rsidP="002F5583">
      <w:pPr>
        <w:rPr>
          <w:rFonts w:ascii="Times New Roman" w:hAnsi="Times New Roman" w:cs="Times New Roman"/>
          <w:b/>
          <w:sz w:val="24"/>
          <w:szCs w:val="24"/>
        </w:rPr>
      </w:pPr>
      <w:r w:rsidRPr="00031185">
        <w:rPr>
          <w:rFonts w:ascii="Times New Roman" w:hAnsi="Times New Roman" w:cs="Times New Roman"/>
          <w:b/>
          <w:sz w:val="24"/>
          <w:szCs w:val="24"/>
        </w:rPr>
        <w:t>GREAT Requests for Funding for Student Success Initiatives</w:t>
      </w:r>
    </w:p>
    <w:p w14:paraId="04C1C4DC" w14:textId="2373625A"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lastRenderedPageBreak/>
        <w:t>Twenty-four (24) GREAT funding proposals were received and have been reviewed by the GREAT Budget &amp; Tactical Workgroup and the GREAT Steering Committee, and funding recommendations have been made to President Junn. The proposals were ranked into three tiers. The first tier proposals (of which there are 7) have been reviewed by the President and awarded, and she has been meeting with each of the project managers to learn more about each individual project. The second tier proposals (of which there are 3) will be reviewed by the President next week, one of the points where we will know if funds become available because of any over-projections in the budget for fall/winter implementation of the short-term plan. The third tier proposals (of which there are 14) will be reviewed again by the Budget &amp; Tactical Workgroup and the Steering Committee early spring semester, another point where we will know if more funds become available because of over-projections in the spring budget. Notifications to all the GREAT applicants have been issued informing them of their status.</w:t>
      </w:r>
    </w:p>
    <w:p w14:paraId="18A9D3B6" w14:textId="77777777"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b/>
          <w:sz w:val="24"/>
          <w:szCs w:val="24"/>
        </w:rPr>
        <w:t>Update on Graduation Initiative Short-term Plan Implementation</w:t>
      </w:r>
    </w:p>
    <w:p w14:paraId="1554BB05" w14:textId="48F73B2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A lot of faculty, staff, and administrators have been dedicating intensive time and effort to the implementation of our Graduation Initiative Short-term Plan. And everyone has demonstrated an incredible amount of patience with each other, diligence, and flexibility – staying the course, even when the course has had to change in order to adapt to new directives. So we thought it would be nice to share some of the encouraging things that have been happening along the way.</w:t>
      </w:r>
    </w:p>
    <w:p w14:paraId="6E9768F5" w14:textId="77777777"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We have been hearing about individual successes – one student at a time making a difference (based on special advising sessions, more students realizing they can graduate this year and subsequently applying for graduation; and winter waivers saving a semester).</w:t>
      </w:r>
    </w:p>
    <w:p w14:paraId="714880FB" w14:textId="3B8D4F03"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And there are some interesting data that reflect our efforts:</w:t>
      </w:r>
      <w:r w:rsidR="00BA6F92" w:rsidRPr="00031185">
        <w:rPr>
          <w:rFonts w:ascii="Times New Roman" w:hAnsi="Times New Roman" w:cs="Times New Roman"/>
          <w:sz w:val="24"/>
          <w:szCs w:val="24"/>
        </w:rPr>
        <w:t xml:space="preserve"> </w:t>
      </w:r>
      <w:r w:rsidRPr="00031185">
        <w:rPr>
          <w:rFonts w:ascii="Times New Roman" w:hAnsi="Times New Roman" w:cs="Times New Roman"/>
          <w:sz w:val="24"/>
          <w:szCs w:val="24"/>
        </w:rPr>
        <w:t>of the 254 students who received the Provost’s waiver letter, 94 have exercised waivers for winter intersession (approximately $95,000);</w:t>
      </w:r>
    </w:p>
    <w:p w14:paraId="74849B63" w14:textId="71B3BD46" w:rsidR="002F5583"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Dean Caudill has some interesting data comparing this year’s winter intersession enrollment to last year’s.  Caudill noted that UEE will not cancel any courses without consultation with those involved, which will come after December 9. Last year at this time, we had 53 sections and 66 this year. Thanks for a more robust schedule. We had a 30% increase in units, half of that equated to the waiver program. We are aware that our winter doesn’t sync with registration for spring, and we will work with Enrollment Management on the summer schedule. The schedule is nearly ready and should be posted by January 7</w:t>
      </w:r>
      <w:r w:rsidRPr="00031185">
        <w:rPr>
          <w:rFonts w:ascii="Times New Roman" w:hAnsi="Times New Roman" w:cs="Times New Roman"/>
          <w:sz w:val="24"/>
          <w:szCs w:val="24"/>
          <w:vertAlign w:val="superscript"/>
        </w:rPr>
        <w:t>th</w:t>
      </w:r>
      <w:r w:rsidRPr="00031185">
        <w:rPr>
          <w:rFonts w:ascii="Times New Roman" w:hAnsi="Times New Roman" w:cs="Times New Roman"/>
          <w:sz w:val="24"/>
          <w:szCs w:val="24"/>
        </w:rPr>
        <w:t>, which is two months earlier and will help with spring advising.</w:t>
      </w:r>
    </w:p>
    <w:p w14:paraId="17712895" w14:textId="77777777" w:rsidR="00E219A2" w:rsidRPr="00031185" w:rsidRDefault="00E219A2" w:rsidP="002F5583">
      <w:pPr>
        <w:rPr>
          <w:rFonts w:ascii="Times New Roman" w:hAnsi="Times New Roman" w:cs="Times New Roman"/>
          <w:sz w:val="24"/>
          <w:szCs w:val="24"/>
        </w:rPr>
      </w:pPr>
    </w:p>
    <w:p w14:paraId="1E4A168F" w14:textId="77777777" w:rsidR="002F5583" w:rsidRPr="00031185" w:rsidRDefault="002F5583" w:rsidP="002F5583">
      <w:pPr>
        <w:rPr>
          <w:rFonts w:ascii="Times New Roman" w:hAnsi="Times New Roman" w:cs="Times New Roman"/>
          <w:sz w:val="24"/>
          <w:szCs w:val="24"/>
        </w:rPr>
      </w:pPr>
    </w:p>
    <w:p w14:paraId="1B502D84" w14:textId="77777777" w:rsidR="002F5583" w:rsidRPr="00031185" w:rsidRDefault="002F5583" w:rsidP="002F5583">
      <w:pPr>
        <w:jc w:val="center"/>
        <w:rPr>
          <w:rFonts w:ascii="Times New Roman" w:hAnsi="Times New Roman" w:cs="Times New Roman"/>
          <w:b/>
          <w:sz w:val="24"/>
          <w:szCs w:val="24"/>
        </w:rPr>
      </w:pPr>
      <w:r w:rsidRPr="00031185">
        <w:rPr>
          <w:rFonts w:ascii="Times New Roman" w:hAnsi="Times New Roman" w:cs="Times New Roman"/>
          <w:b/>
          <w:sz w:val="24"/>
          <w:szCs w:val="24"/>
        </w:rPr>
        <w:lastRenderedPageBreak/>
        <w:t>Faculty Senate</w:t>
      </w:r>
    </w:p>
    <w:p w14:paraId="6DEED1F4" w14:textId="77777777" w:rsidR="002F5583" w:rsidRPr="00031185" w:rsidRDefault="002F5583" w:rsidP="002F5583">
      <w:pPr>
        <w:jc w:val="center"/>
        <w:rPr>
          <w:rFonts w:ascii="Times New Roman" w:hAnsi="Times New Roman" w:cs="Times New Roman"/>
          <w:b/>
          <w:sz w:val="24"/>
          <w:szCs w:val="24"/>
        </w:rPr>
      </w:pPr>
      <w:r w:rsidRPr="00031185">
        <w:rPr>
          <w:rFonts w:ascii="Times New Roman" w:hAnsi="Times New Roman" w:cs="Times New Roman"/>
          <w:b/>
          <w:sz w:val="24"/>
          <w:szCs w:val="24"/>
        </w:rPr>
        <w:t>Winter Intersession as of Dec. 1 (both years)</w:t>
      </w:r>
    </w:p>
    <w:p w14:paraId="662CE6EC" w14:textId="0A60956C" w:rsidR="002F5583" w:rsidRPr="00E219A2" w:rsidRDefault="002F5583" w:rsidP="00E219A2">
      <w:pPr>
        <w:jc w:val="center"/>
        <w:rPr>
          <w:rFonts w:ascii="Times New Roman" w:hAnsi="Times New Roman" w:cs="Times New Roman"/>
          <w:b/>
          <w:sz w:val="24"/>
          <w:szCs w:val="24"/>
        </w:rPr>
      </w:pPr>
      <w:r w:rsidRPr="00031185">
        <w:rPr>
          <w:rFonts w:ascii="Times New Roman" w:hAnsi="Times New Roman" w:cs="Times New Roman"/>
          <w:b/>
          <w:sz w:val="24"/>
          <w:szCs w:val="24"/>
        </w:rPr>
        <w:t>12/6/16</w:t>
      </w:r>
    </w:p>
    <w:p w14:paraId="20158517" w14:textId="24999009" w:rsidR="002F5583" w:rsidRPr="00E219A2" w:rsidRDefault="002F5583" w:rsidP="002F5583">
      <w:pPr>
        <w:pStyle w:val="ListParagraph"/>
        <w:numPr>
          <w:ilvl w:val="0"/>
          <w:numId w:val="40"/>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UEE will not cancel any course without consultation from the deans/chairs/faculty member and Shawna.</w:t>
      </w:r>
    </w:p>
    <w:p w14:paraId="26258977" w14:textId="446E6059" w:rsidR="002F5583" w:rsidRPr="00E219A2" w:rsidRDefault="002F5583" w:rsidP="00E219A2">
      <w:pPr>
        <w:pStyle w:val="ListParagraph"/>
        <w:numPr>
          <w:ilvl w:val="0"/>
          <w:numId w:val="40"/>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94 out of 254 (on the list) students, which equates to 37 percent, have taken advantage of the waiver by registering for a 3 or 4-unit class.</w:t>
      </w:r>
    </w:p>
    <w:p w14:paraId="60405114" w14:textId="58824834" w:rsidR="002F5583" w:rsidRPr="00E219A2" w:rsidRDefault="002F5583" w:rsidP="002F5583">
      <w:pPr>
        <w:pStyle w:val="ListParagraph"/>
        <w:numPr>
          <w:ilvl w:val="0"/>
          <w:numId w:val="40"/>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Waivers amount to approximately $97,000 in fees.</w:t>
      </w:r>
    </w:p>
    <w:p w14:paraId="46F38FE1" w14:textId="06F9D60E" w:rsidR="002F5583" w:rsidRPr="00E219A2" w:rsidRDefault="002F5583" w:rsidP="002F5583">
      <w:pPr>
        <w:pStyle w:val="ListParagraph"/>
        <w:numPr>
          <w:ilvl w:val="0"/>
          <w:numId w:val="40"/>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A total of 298 units are attributed to the waiver.</w:t>
      </w:r>
    </w:p>
    <w:p w14:paraId="08E376CB" w14:textId="77777777" w:rsidR="002F5583" w:rsidRPr="00031185" w:rsidRDefault="002F5583" w:rsidP="002F5583">
      <w:pPr>
        <w:pStyle w:val="ListParagraph"/>
        <w:numPr>
          <w:ilvl w:val="0"/>
          <w:numId w:val="40"/>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UEE has experienced an increase in units by 606 from Winter 2016 to Winter 2017, of which 298 are attributed to the waiver—about half (49 percent).</w:t>
      </w:r>
    </w:p>
    <w:p w14:paraId="1253C75D" w14:textId="77777777" w:rsidR="00994493" w:rsidRPr="00031185" w:rsidRDefault="00994493" w:rsidP="002F558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9"/>
        <w:gridCol w:w="1919"/>
        <w:gridCol w:w="1884"/>
        <w:gridCol w:w="1924"/>
        <w:gridCol w:w="1924"/>
      </w:tblGrid>
      <w:tr w:rsidR="002F5583" w:rsidRPr="00031185" w14:paraId="7DACDAB3" w14:textId="77777777" w:rsidTr="002F5583">
        <w:tc>
          <w:tcPr>
            <w:tcW w:w="16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54CD2F" w14:textId="77777777" w:rsidR="002F5583" w:rsidRPr="00031185" w:rsidRDefault="002F5583">
            <w:pPr>
              <w:jc w:val="center"/>
              <w:rPr>
                <w:rFonts w:ascii="Times New Roman" w:hAnsi="Times New Roman" w:cs="Times New Roman"/>
                <w:b/>
                <w:i/>
                <w:sz w:val="24"/>
                <w:szCs w:val="24"/>
              </w:rPr>
            </w:pPr>
            <w:r w:rsidRPr="00031185">
              <w:rPr>
                <w:rFonts w:ascii="Times New Roman" w:hAnsi="Times New Roman" w:cs="Times New Roman"/>
                <w:b/>
                <w:i/>
                <w:sz w:val="24"/>
                <w:szCs w:val="24"/>
              </w:rPr>
              <w:t>Metric</w:t>
            </w:r>
          </w:p>
        </w:tc>
        <w:tc>
          <w:tcPr>
            <w:tcW w:w="1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504BA1" w14:textId="77777777" w:rsidR="002F5583" w:rsidRPr="00031185" w:rsidRDefault="002F5583">
            <w:pPr>
              <w:jc w:val="center"/>
              <w:rPr>
                <w:rFonts w:ascii="Times New Roman" w:hAnsi="Times New Roman" w:cs="Times New Roman"/>
                <w:b/>
                <w:i/>
                <w:sz w:val="24"/>
                <w:szCs w:val="24"/>
              </w:rPr>
            </w:pPr>
            <w:r w:rsidRPr="00031185">
              <w:rPr>
                <w:rFonts w:ascii="Times New Roman" w:hAnsi="Times New Roman" w:cs="Times New Roman"/>
                <w:b/>
                <w:i/>
                <w:sz w:val="24"/>
                <w:szCs w:val="24"/>
              </w:rPr>
              <w:t>Winter 2017</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724B3C" w14:textId="77777777" w:rsidR="002F5583" w:rsidRPr="00031185" w:rsidRDefault="002F5583">
            <w:pPr>
              <w:jc w:val="center"/>
              <w:rPr>
                <w:rFonts w:ascii="Times New Roman" w:hAnsi="Times New Roman" w:cs="Times New Roman"/>
                <w:b/>
                <w:i/>
                <w:sz w:val="24"/>
                <w:szCs w:val="24"/>
              </w:rPr>
            </w:pPr>
            <w:r w:rsidRPr="00031185">
              <w:rPr>
                <w:rFonts w:ascii="Times New Roman" w:hAnsi="Times New Roman" w:cs="Times New Roman"/>
                <w:b/>
                <w:i/>
                <w:sz w:val="24"/>
                <w:szCs w:val="24"/>
              </w:rPr>
              <w:t>Winter 2016</w:t>
            </w:r>
          </w:p>
        </w:tc>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BD1E47" w14:textId="77777777" w:rsidR="002F5583" w:rsidRPr="00031185" w:rsidRDefault="002F5583">
            <w:pPr>
              <w:jc w:val="center"/>
              <w:rPr>
                <w:rFonts w:ascii="Times New Roman" w:hAnsi="Times New Roman" w:cs="Times New Roman"/>
                <w:b/>
                <w:i/>
                <w:sz w:val="24"/>
                <w:szCs w:val="24"/>
              </w:rPr>
            </w:pPr>
            <w:r w:rsidRPr="00031185">
              <w:rPr>
                <w:rFonts w:ascii="Times New Roman" w:hAnsi="Times New Roman" w:cs="Times New Roman"/>
                <w:b/>
                <w:i/>
                <w:sz w:val="24"/>
                <w:szCs w:val="24"/>
              </w:rPr>
              <w:t>Number Increase</w:t>
            </w:r>
          </w:p>
        </w:tc>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3F6FB2" w14:textId="77777777" w:rsidR="002F5583" w:rsidRPr="00031185" w:rsidRDefault="002F5583">
            <w:pPr>
              <w:jc w:val="center"/>
              <w:rPr>
                <w:rFonts w:ascii="Times New Roman" w:hAnsi="Times New Roman" w:cs="Times New Roman"/>
                <w:b/>
                <w:i/>
                <w:sz w:val="24"/>
                <w:szCs w:val="24"/>
              </w:rPr>
            </w:pPr>
            <w:r w:rsidRPr="00031185">
              <w:rPr>
                <w:rFonts w:ascii="Times New Roman" w:hAnsi="Times New Roman" w:cs="Times New Roman"/>
                <w:b/>
                <w:i/>
                <w:sz w:val="24"/>
                <w:szCs w:val="24"/>
              </w:rPr>
              <w:t>Percent Increase</w:t>
            </w:r>
          </w:p>
        </w:tc>
      </w:tr>
      <w:tr w:rsidR="002F5583" w:rsidRPr="00031185" w14:paraId="704C1741" w14:textId="77777777" w:rsidTr="002F5583">
        <w:tc>
          <w:tcPr>
            <w:tcW w:w="1699" w:type="dxa"/>
            <w:tcBorders>
              <w:top w:val="single" w:sz="4" w:space="0" w:color="auto"/>
              <w:left w:val="single" w:sz="4" w:space="0" w:color="auto"/>
              <w:bottom w:val="single" w:sz="4" w:space="0" w:color="auto"/>
              <w:right w:val="single" w:sz="4" w:space="0" w:color="auto"/>
            </w:tcBorders>
            <w:hideMark/>
          </w:tcPr>
          <w:p w14:paraId="6B4EF977"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 of Courses Offered</w:t>
            </w:r>
          </w:p>
        </w:tc>
        <w:tc>
          <w:tcPr>
            <w:tcW w:w="1919" w:type="dxa"/>
            <w:tcBorders>
              <w:top w:val="single" w:sz="4" w:space="0" w:color="auto"/>
              <w:left w:val="single" w:sz="4" w:space="0" w:color="auto"/>
              <w:bottom w:val="single" w:sz="4" w:space="0" w:color="auto"/>
              <w:right w:val="single" w:sz="4" w:space="0" w:color="auto"/>
            </w:tcBorders>
            <w:hideMark/>
          </w:tcPr>
          <w:p w14:paraId="4FC52E8F"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66</w:t>
            </w:r>
          </w:p>
        </w:tc>
        <w:tc>
          <w:tcPr>
            <w:tcW w:w="1884" w:type="dxa"/>
            <w:tcBorders>
              <w:top w:val="single" w:sz="4" w:space="0" w:color="auto"/>
              <w:left w:val="single" w:sz="4" w:space="0" w:color="auto"/>
              <w:bottom w:val="single" w:sz="4" w:space="0" w:color="auto"/>
              <w:right w:val="single" w:sz="4" w:space="0" w:color="auto"/>
            </w:tcBorders>
            <w:hideMark/>
          </w:tcPr>
          <w:p w14:paraId="5A98062E"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53</w:t>
            </w:r>
          </w:p>
        </w:tc>
        <w:tc>
          <w:tcPr>
            <w:tcW w:w="1924" w:type="dxa"/>
            <w:tcBorders>
              <w:top w:val="single" w:sz="4" w:space="0" w:color="auto"/>
              <w:left w:val="single" w:sz="4" w:space="0" w:color="auto"/>
              <w:bottom w:val="single" w:sz="4" w:space="0" w:color="auto"/>
              <w:right w:val="single" w:sz="4" w:space="0" w:color="auto"/>
            </w:tcBorders>
            <w:hideMark/>
          </w:tcPr>
          <w:p w14:paraId="1531F193"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12</w:t>
            </w:r>
          </w:p>
        </w:tc>
        <w:tc>
          <w:tcPr>
            <w:tcW w:w="1924" w:type="dxa"/>
            <w:tcBorders>
              <w:top w:val="single" w:sz="4" w:space="0" w:color="auto"/>
              <w:left w:val="single" w:sz="4" w:space="0" w:color="auto"/>
              <w:bottom w:val="single" w:sz="4" w:space="0" w:color="auto"/>
              <w:right w:val="single" w:sz="4" w:space="0" w:color="auto"/>
            </w:tcBorders>
            <w:hideMark/>
          </w:tcPr>
          <w:p w14:paraId="380D463B"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23</w:t>
            </w:r>
          </w:p>
        </w:tc>
      </w:tr>
      <w:tr w:rsidR="002F5583" w:rsidRPr="00031185" w14:paraId="4FAE5449" w14:textId="77777777" w:rsidTr="002F5583">
        <w:tc>
          <w:tcPr>
            <w:tcW w:w="1699" w:type="dxa"/>
            <w:tcBorders>
              <w:top w:val="single" w:sz="4" w:space="0" w:color="auto"/>
              <w:left w:val="single" w:sz="4" w:space="0" w:color="auto"/>
              <w:bottom w:val="single" w:sz="4" w:space="0" w:color="auto"/>
              <w:right w:val="single" w:sz="4" w:space="0" w:color="auto"/>
            </w:tcBorders>
          </w:tcPr>
          <w:p w14:paraId="507B869C" w14:textId="53AE5D92"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Enrollments</w:t>
            </w:r>
          </w:p>
        </w:tc>
        <w:tc>
          <w:tcPr>
            <w:tcW w:w="1919" w:type="dxa"/>
            <w:tcBorders>
              <w:top w:val="single" w:sz="4" w:space="0" w:color="auto"/>
              <w:left w:val="single" w:sz="4" w:space="0" w:color="auto"/>
              <w:bottom w:val="single" w:sz="4" w:space="0" w:color="auto"/>
              <w:right w:val="single" w:sz="4" w:space="0" w:color="auto"/>
            </w:tcBorders>
            <w:hideMark/>
          </w:tcPr>
          <w:p w14:paraId="2DE7E225"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917</w:t>
            </w:r>
          </w:p>
        </w:tc>
        <w:tc>
          <w:tcPr>
            <w:tcW w:w="1884" w:type="dxa"/>
            <w:tcBorders>
              <w:top w:val="single" w:sz="4" w:space="0" w:color="auto"/>
              <w:left w:val="single" w:sz="4" w:space="0" w:color="auto"/>
              <w:bottom w:val="single" w:sz="4" w:space="0" w:color="auto"/>
              <w:right w:val="single" w:sz="4" w:space="0" w:color="auto"/>
            </w:tcBorders>
            <w:hideMark/>
          </w:tcPr>
          <w:p w14:paraId="33DB6641"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782</w:t>
            </w:r>
          </w:p>
        </w:tc>
        <w:tc>
          <w:tcPr>
            <w:tcW w:w="1924" w:type="dxa"/>
            <w:tcBorders>
              <w:top w:val="single" w:sz="4" w:space="0" w:color="auto"/>
              <w:left w:val="single" w:sz="4" w:space="0" w:color="auto"/>
              <w:bottom w:val="single" w:sz="4" w:space="0" w:color="auto"/>
              <w:right w:val="single" w:sz="4" w:space="0" w:color="auto"/>
            </w:tcBorders>
            <w:hideMark/>
          </w:tcPr>
          <w:p w14:paraId="02EEAA07"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135</w:t>
            </w:r>
          </w:p>
        </w:tc>
        <w:tc>
          <w:tcPr>
            <w:tcW w:w="1924" w:type="dxa"/>
            <w:tcBorders>
              <w:top w:val="single" w:sz="4" w:space="0" w:color="auto"/>
              <w:left w:val="single" w:sz="4" w:space="0" w:color="auto"/>
              <w:bottom w:val="single" w:sz="4" w:space="0" w:color="auto"/>
              <w:right w:val="single" w:sz="4" w:space="0" w:color="auto"/>
            </w:tcBorders>
            <w:hideMark/>
          </w:tcPr>
          <w:p w14:paraId="18FD7CED"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17</w:t>
            </w:r>
          </w:p>
        </w:tc>
      </w:tr>
      <w:tr w:rsidR="002F5583" w:rsidRPr="00031185" w14:paraId="01C0FE1C" w14:textId="77777777" w:rsidTr="002F5583">
        <w:tc>
          <w:tcPr>
            <w:tcW w:w="1699" w:type="dxa"/>
            <w:tcBorders>
              <w:top w:val="single" w:sz="4" w:space="0" w:color="auto"/>
              <w:left w:val="single" w:sz="4" w:space="0" w:color="auto"/>
              <w:bottom w:val="single" w:sz="4" w:space="0" w:color="auto"/>
              <w:right w:val="single" w:sz="4" w:space="0" w:color="auto"/>
            </w:tcBorders>
          </w:tcPr>
          <w:p w14:paraId="6A00D834" w14:textId="61DF6EE6"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Units</w:t>
            </w:r>
          </w:p>
        </w:tc>
        <w:tc>
          <w:tcPr>
            <w:tcW w:w="1919" w:type="dxa"/>
            <w:tcBorders>
              <w:top w:val="single" w:sz="4" w:space="0" w:color="auto"/>
              <w:left w:val="single" w:sz="4" w:space="0" w:color="auto"/>
              <w:bottom w:val="single" w:sz="4" w:space="0" w:color="auto"/>
              <w:right w:val="single" w:sz="4" w:space="0" w:color="auto"/>
            </w:tcBorders>
            <w:hideMark/>
          </w:tcPr>
          <w:p w14:paraId="3D733F32"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2631</w:t>
            </w:r>
          </w:p>
        </w:tc>
        <w:tc>
          <w:tcPr>
            <w:tcW w:w="1884" w:type="dxa"/>
            <w:tcBorders>
              <w:top w:val="single" w:sz="4" w:space="0" w:color="auto"/>
              <w:left w:val="single" w:sz="4" w:space="0" w:color="auto"/>
              <w:bottom w:val="single" w:sz="4" w:space="0" w:color="auto"/>
              <w:right w:val="single" w:sz="4" w:space="0" w:color="auto"/>
            </w:tcBorders>
            <w:hideMark/>
          </w:tcPr>
          <w:p w14:paraId="094C481F"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2025</w:t>
            </w:r>
          </w:p>
        </w:tc>
        <w:tc>
          <w:tcPr>
            <w:tcW w:w="1924" w:type="dxa"/>
            <w:tcBorders>
              <w:top w:val="single" w:sz="4" w:space="0" w:color="auto"/>
              <w:left w:val="single" w:sz="4" w:space="0" w:color="auto"/>
              <w:bottom w:val="single" w:sz="4" w:space="0" w:color="auto"/>
              <w:right w:val="single" w:sz="4" w:space="0" w:color="auto"/>
            </w:tcBorders>
            <w:hideMark/>
          </w:tcPr>
          <w:p w14:paraId="4E777067"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606</w:t>
            </w:r>
          </w:p>
        </w:tc>
        <w:tc>
          <w:tcPr>
            <w:tcW w:w="1924" w:type="dxa"/>
            <w:tcBorders>
              <w:top w:val="single" w:sz="4" w:space="0" w:color="auto"/>
              <w:left w:val="single" w:sz="4" w:space="0" w:color="auto"/>
              <w:bottom w:val="single" w:sz="4" w:space="0" w:color="auto"/>
              <w:right w:val="single" w:sz="4" w:space="0" w:color="auto"/>
            </w:tcBorders>
            <w:hideMark/>
          </w:tcPr>
          <w:p w14:paraId="57200086" w14:textId="77777777" w:rsidR="002F5583" w:rsidRPr="00031185" w:rsidRDefault="002F5583">
            <w:pPr>
              <w:rPr>
                <w:rFonts w:ascii="Times New Roman" w:hAnsi="Times New Roman" w:cs="Times New Roman"/>
                <w:sz w:val="24"/>
                <w:szCs w:val="24"/>
              </w:rPr>
            </w:pPr>
            <w:r w:rsidRPr="00031185">
              <w:rPr>
                <w:rFonts w:ascii="Times New Roman" w:hAnsi="Times New Roman" w:cs="Times New Roman"/>
                <w:sz w:val="24"/>
                <w:szCs w:val="24"/>
              </w:rPr>
              <w:t>30</w:t>
            </w:r>
          </w:p>
        </w:tc>
      </w:tr>
    </w:tbl>
    <w:p w14:paraId="63E11B16" w14:textId="77777777" w:rsidR="002F5583" w:rsidRPr="00031185" w:rsidRDefault="002F5583" w:rsidP="002F5583">
      <w:pPr>
        <w:rPr>
          <w:rFonts w:ascii="Times New Roman" w:hAnsi="Times New Roman" w:cs="Times New Roman"/>
          <w:sz w:val="24"/>
          <w:szCs w:val="24"/>
        </w:rPr>
      </w:pPr>
    </w:p>
    <w:p w14:paraId="1AEA0D61" w14:textId="63489915"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Lisa Bernardo can share some numbers as they relate to students applying for graduation. Gunn said when Tillman’s office identified 897 students within 1-9 units of graduation.  Of these 401 had or have applied for graduation. Through efforts of the evaluation staff in Bernardo’s office and faculty intrusive advising, we have increased the number of 4/4.5 first time freshmen who have applied by 44 students, and the number of 2/2.5 transfer students by 68. Therefore, to date we have an extra 112 students on top of the 401, or 513 who have applied for graduation this year. This number is possibly low, as more candidates will be identified in the Spring. Our 2-year and 4-year graduation rates will be several percentage points higher because of these collective efforts. </w:t>
      </w:r>
    </w:p>
    <w:p w14:paraId="210FCB1C" w14:textId="5F884AE1"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John Tillman has data on changes in our graduation rates as a result of last year’s efforts 4-year grad rate jumped almost 3 percentage points</w:t>
      </w:r>
      <w:r w:rsidRPr="00031185">
        <w:rPr>
          <w:rFonts w:ascii="Times New Roman" w:hAnsi="Times New Roman" w:cs="Times New Roman"/>
          <w:bCs/>
          <w:iCs/>
          <w:sz w:val="24"/>
          <w:szCs w:val="24"/>
        </w:rPr>
        <w:t xml:space="preserve"> Tillman said that </w:t>
      </w:r>
      <w:r w:rsidRPr="00031185">
        <w:rPr>
          <w:rFonts w:ascii="Times New Roman" w:hAnsi="Times New Roman" w:cs="Times New Roman"/>
          <w:sz w:val="24"/>
          <w:szCs w:val="24"/>
        </w:rPr>
        <w:t>for the new freshmen in the fall 2011 cohort the rate is 11.5% and the rate for the fall 2012 cohort is 14.4%.  Additionally, over the last year the one year the retention rate changed from 81.6 to 85.1% for new freshmen. For transfers, 2-year grad rate jumped almost 4% from 36.7% to 40.5%</w:t>
      </w:r>
      <w:r w:rsidRPr="00031185">
        <w:rPr>
          <w:rFonts w:ascii="Times New Roman" w:hAnsi="Times New Roman" w:cs="Times New Roman"/>
          <w:bCs/>
          <w:iCs/>
          <w:sz w:val="24"/>
          <w:szCs w:val="24"/>
        </w:rPr>
        <w:t>.</w:t>
      </w:r>
      <w:r w:rsidRPr="00031185">
        <w:rPr>
          <w:rFonts w:ascii="Times New Roman" w:hAnsi="Times New Roman" w:cs="Times New Roman"/>
          <w:sz w:val="24"/>
          <w:szCs w:val="24"/>
        </w:rPr>
        <w:t> </w:t>
      </w:r>
      <w:r w:rsidRPr="00031185">
        <w:rPr>
          <w:rFonts w:ascii="Times New Roman" w:hAnsi="Times New Roman" w:cs="Times New Roman"/>
          <w:bCs/>
          <w:iCs/>
          <w:sz w:val="24"/>
          <w:szCs w:val="24"/>
        </w:rPr>
        <w:t xml:space="preserve">Tillman noted that </w:t>
      </w:r>
      <w:r w:rsidRPr="00031185">
        <w:rPr>
          <w:rFonts w:ascii="Times New Roman" w:hAnsi="Times New Roman" w:cs="Times New Roman"/>
          <w:sz w:val="24"/>
          <w:szCs w:val="24"/>
        </w:rPr>
        <w:t xml:space="preserve">as we </w:t>
      </w:r>
      <w:r w:rsidRPr="00031185">
        <w:rPr>
          <w:rFonts w:ascii="Times New Roman" w:hAnsi="Times New Roman" w:cs="Times New Roman"/>
          <w:sz w:val="24"/>
          <w:szCs w:val="24"/>
        </w:rPr>
        <w:lastRenderedPageBreak/>
        <w:t>compare the fall 2013 transfer cohort and the fall 2014 transfer cohort. Already we have some of the gains in the bank. We’re doing well. Things that faculty and staff are doing are increasing grad rates.</w:t>
      </w:r>
    </w:p>
    <w:tbl>
      <w:tblPr>
        <w:tblW w:w="8481" w:type="dxa"/>
        <w:tblCellMar>
          <w:left w:w="0" w:type="dxa"/>
          <w:right w:w="0" w:type="dxa"/>
        </w:tblCellMar>
        <w:tblLook w:val="04A0" w:firstRow="1" w:lastRow="0" w:firstColumn="1" w:lastColumn="0" w:noHBand="0" w:noVBand="1"/>
      </w:tblPr>
      <w:tblGrid>
        <w:gridCol w:w="3665"/>
        <w:gridCol w:w="832"/>
        <w:gridCol w:w="832"/>
        <w:gridCol w:w="842"/>
        <w:gridCol w:w="952"/>
        <w:gridCol w:w="1358"/>
      </w:tblGrid>
      <w:tr w:rsidR="002F5583" w14:paraId="077D8F9B" w14:textId="77777777" w:rsidTr="002F5583">
        <w:trPr>
          <w:trHeight w:val="171"/>
        </w:trPr>
        <w:tc>
          <w:tcPr>
            <w:tcW w:w="4834" w:type="dxa"/>
            <w:gridSpan w:val="6"/>
            <w:noWrap/>
            <w:tcMar>
              <w:top w:w="0" w:type="dxa"/>
              <w:left w:w="61" w:type="dxa"/>
              <w:bottom w:w="0" w:type="dxa"/>
              <w:right w:w="61" w:type="dxa"/>
            </w:tcMar>
            <w:vAlign w:val="bottom"/>
            <w:hideMark/>
          </w:tcPr>
          <w:p w14:paraId="75EFB19B" w14:textId="77777777" w:rsidR="002F5583" w:rsidRDefault="002F5583">
            <w:pPr>
              <w:jc w:val="center"/>
              <w:rPr>
                <w:rFonts w:asciiTheme="minorHAnsi" w:hAnsiTheme="minorHAnsi" w:cstheme="minorBidi"/>
                <w:b/>
                <w:bCs/>
                <w:color w:val="000000"/>
              </w:rPr>
            </w:pPr>
            <w:r>
              <w:rPr>
                <w:b/>
                <w:bCs/>
                <w:color w:val="000000"/>
              </w:rPr>
              <w:t>Graduate Initiative 2025--Short Term Plan</w:t>
            </w:r>
          </w:p>
        </w:tc>
      </w:tr>
      <w:tr w:rsidR="002F5583" w14:paraId="23811ABE" w14:textId="77777777" w:rsidTr="002F5583">
        <w:trPr>
          <w:trHeight w:val="171"/>
        </w:trPr>
        <w:tc>
          <w:tcPr>
            <w:tcW w:w="2040" w:type="dxa"/>
            <w:noWrap/>
            <w:tcMar>
              <w:top w:w="0" w:type="dxa"/>
              <w:left w:w="61" w:type="dxa"/>
              <w:bottom w:w="0" w:type="dxa"/>
              <w:right w:w="61" w:type="dxa"/>
            </w:tcMar>
            <w:vAlign w:val="bottom"/>
            <w:hideMark/>
          </w:tcPr>
          <w:p w14:paraId="76FAF05E" w14:textId="77777777" w:rsidR="002F5583" w:rsidRDefault="002F5583">
            <w:pPr>
              <w:rPr>
                <w:b/>
                <w:bCs/>
                <w:color w:val="000000"/>
              </w:rPr>
            </w:pPr>
          </w:p>
        </w:tc>
        <w:tc>
          <w:tcPr>
            <w:tcW w:w="494" w:type="dxa"/>
            <w:noWrap/>
            <w:tcMar>
              <w:top w:w="0" w:type="dxa"/>
              <w:left w:w="61" w:type="dxa"/>
              <w:bottom w:w="0" w:type="dxa"/>
              <w:right w:w="61" w:type="dxa"/>
            </w:tcMar>
            <w:vAlign w:val="bottom"/>
            <w:hideMark/>
          </w:tcPr>
          <w:p w14:paraId="13E435CB" w14:textId="77777777" w:rsidR="002F5583" w:rsidRDefault="002F5583">
            <w:pPr>
              <w:rPr>
                <w:sz w:val="20"/>
                <w:szCs w:val="20"/>
              </w:rPr>
            </w:pPr>
          </w:p>
        </w:tc>
        <w:tc>
          <w:tcPr>
            <w:tcW w:w="494" w:type="dxa"/>
            <w:noWrap/>
            <w:tcMar>
              <w:top w:w="0" w:type="dxa"/>
              <w:left w:w="61" w:type="dxa"/>
              <w:bottom w:w="0" w:type="dxa"/>
              <w:right w:w="61" w:type="dxa"/>
            </w:tcMar>
            <w:vAlign w:val="bottom"/>
            <w:hideMark/>
          </w:tcPr>
          <w:p w14:paraId="34F07919"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08629172"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48728254" w14:textId="77777777" w:rsidR="002F5583" w:rsidRDefault="002F5583">
            <w:pPr>
              <w:rPr>
                <w:sz w:val="20"/>
                <w:szCs w:val="20"/>
              </w:rPr>
            </w:pPr>
          </w:p>
        </w:tc>
        <w:tc>
          <w:tcPr>
            <w:tcW w:w="803" w:type="dxa"/>
            <w:noWrap/>
            <w:tcMar>
              <w:top w:w="0" w:type="dxa"/>
              <w:left w:w="61" w:type="dxa"/>
              <w:bottom w:w="0" w:type="dxa"/>
              <w:right w:w="61" w:type="dxa"/>
            </w:tcMar>
            <w:vAlign w:val="bottom"/>
            <w:hideMark/>
          </w:tcPr>
          <w:p w14:paraId="6BFEA808" w14:textId="77777777" w:rsidR="002F5583" w:rsidRDefault="002F5583">
            <w:pPr>
              <w:rPr>
                <w:sz w:val="20"/>
                <w:szCs w:val="20"/>
              </w:rPr>
            </w:pPr>
          </w:p>
        </w:tc>
      </w:tr>
      <w:tr w:rsidR="002F5583" w14:paraId="7F68A789" w14:textId="77777777" w:rsidTr="002F5583">
        <w:trPr>
          <w:trHeight w:val="171"/>
        </w:trPr>
        <w:tc>
          <w:tcPr>
            <w:tcW w:w="2040" w:type="dxa"/>
            <w:noWrap/>
            <w:tcMar>
              <w:top w:w="0" w:type="dxa"/>
              <w:left w:w="61" w:type="dxa"/>
              <w:bottom w:w="0" w:type="dxa"/>
              <w:right w:w="61" w:type="dxa"/>
            </w:tcMar>
            <w:vAlign w:val="bottom"/>
            <w:hideMark/>
          </w:tcPr>
          <w:p w14:paraId="2AEBAACA" w14:textId="77777777" w:rsidR="002F5583" w:rsidRDefault="002F5583">
            <w:pPr>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DDEBF7"/>
            <w:noWrap/>
            <w:tcMar>
              <w:top w:w="0" w:type="dxa"/>
              <w:left w:w="61" w:type="dxa"/>
              <w:bottom w:w="0" w:type="dxa"/>
              <w:right w:w="61" w:type="dxa"/>
            </w:tcMar>
            <w:vAlign w:val="bottom"/>
            <w:hideMark/>
          </w:tcPr>
          <w:p w14:paraId="2E03D0F7" w14:textId="77777777" w:rsidR="002F5583" w:rsidRDefault="002F5583">
            <w:pPr>
              <w:jc w:val="center"/>
              <w:rPr>
                <w:b/>
                <w:bCs/>
                <w:color w:val="000000"/>
                <w:sz w:val="24"/>
                <w:szCs w:val="24"/>
              </w:rPr>
            </w:pPr>
            <w:r>
              <w:rPr>
                <w:b/>
                <w:bCs/>
                <w:color w:val="000000"/>
              </w:rPr>
              <w:t>FTF 4.5</w:t>
            </w:r>
          </w:p>
        </w:tc>
        <w:tc>
          <w:tcPr>
            <w:tcW w:w="494" w:type="dxa"/>
            <w:tcBorders>
              <w:top w:val="single" w:sz="4" w:space="0" w:color="auto"/>
              <w:left w:val="nil"/>
              <w:bottom w:val="single" w:sz="4" w:space="0" w:color="auto"/>
              <w:right w:val="single" w:sz="4" w:space="0" w:color="auto"/>
            </w:tcBorders>
            <w:shd w:val="clear" w:color="auto" w:fill="DDEBF7"/>
            <w:noWrap/>
            <w:tcMar>
              <w:top w:w="0" w:type="dxa"/>
              <w:left w:w="61" w:type="dxa"/>
              <w:bottom w:w="0" w:type="dxa"/>
              <w:right w:w="61" w:type="dxa"/>
            </w:tcMar>
            <w:vAlign w:val="bottom"/>
            <w:hideMark/>
          </w:tcPr>
          <w:p w14:paraId="63745571" w14:textId="77777777" w:rsidR="002F5583" w:rsidRDefault="002F5583">
            <w:pPr>
              <w:jc w:val="center"/>
              <w:rPr>
                <w:rFonts w:asciiTheme="minorHAnsi" w:hAnsiTheme="minorHAnsi"/>
                <w:b/>
                <w:bCs/>
                <w:color w:val="000000"/>
              </w:rPr>
            </w:pPr>
            <w:r>
              <w:rPr>
                <w:b/>
                <w:bCs/>
                <w:color w:val="000000"/>
              </w:rPr>
              <w:t>FTF 4.0</w:t>
            </w:r>
          </w:p>
        </w:tc>
        <w:tc>
          <w:tcPr>
            <w:tcW w:w="500" w:type="dxa"/>
            <w:tcBorders>
              <w:top w:val="single" w:sz="4" w:space="0" w:color="auto"/>
              <w:left w:val="nil"/>
              <w:bottom w:val="single" w:sz="4" w:space="0" w:color="auto"/>
              <w:right w:val="single" w:sz="4" w:space="0" w:color="auto"/>
            </w:tcBorders>
            <w:shd w:val="clear" w:color="auto" w:fill="FFF2CC"/>
            <w:noWrap/>
            <w:tcMar>
              <w:top w:w="0" w:type="dxa"/>
              <w:left w:w="61" w:type="dxa"/>
              <w:bottom w:w="0" w:type="dxa"/>
              <w:right w:w="61" w:type="dxa"/>
            </w:tcMar>
            <w:vAlign w:val="bottom"/>
            <w:hideMark/>
          </w:tcPr>
          <w:p w14:paraId="00FEB55C" w14:textId="77777777" w:rsidR="002F5583" w:rsidRDefault="002F5583">
            <w:pPr>
              <w:jc w:val="center"/>
              <w:rPr>
                <w:b/>
                <w:bCs/>
                <w:color w:val="000000"/>
              </w:rPr>
            </w:pPr>
            <w:r>
              <w:rPr>
                <w:b/>
                <w:bCs/>
                <w:color w:val="000000"/>
              </w:rPr>
              <w:t>FTT 2.5</w:t>
            </w:r>
          </w:p>
        </w:tc>
        <w:tc>
          <w:tcPr>
            <w:tcW w:w="500" w:type="dxa"/>
            <w:tcBorders>
              <w:top w:val="single" w:sz="4" w:space="0" w:color="auto"/>
              <w:left w:val="nil"/>
              <w:bottom w:val="single" w:sz="4" w:space="0" w:color="auto"/>
              <w:right w:val="single" w:sz="4" w:space="0" w:color="auto"/>
            </w:tcBorders>
            <w:shd w:val="clear" w:color="auto" w:fill="FFF2CC"/>
            <w:noWrap/>
            <w:tcMar>
              <w:top w:w="0" w:type="dxa"/>
              <w:left w:w="61" w:type="dxa"/>
              <w:bottom w:w="0" w:type="dxa"/>
              <w:right w:w="61" w:type="dxa"/>
            </w:tcMar>
            <w:vAlign w:val="bottom"/>
            <w:hideMark/>
          </w:tcPr>
          <w:p w14:paraId="46802DB7" w14:textId="77777777" w:rsidR="002F5583" w:rsidRDefault="002F5583">
            <w:pPr>
              <w:jc w:val="center"/>
              <w:rPr>
                <w:b/>
                <w:bCs/>
                <w:color w:val="000000"/>
              </w:rPr>
            </w:pPr>
            <w:r>
              <w:rPr>
                <w:b/>
                <w:bCs/>
                <w:color w:val="000000"/>
              </w:rPr>
              <w:t>FTT 2.0</w:t>
            </w:r>
          </w:p>
        </w:tc>
        <w:tc>
          <w:tcPr>
            <w:tcW w:w="803" w:type="dxa"/>
            <w:tcBorders>
              <w:top w:val="single" w:sz="4" w:space="0" w:color="auto"/>
              <w:left w:val="nil"/>
              <w:bottom w:val="single" w:sz="4" w:space="0" w:color="auto"/>
              <w:right w:val="single" w:sz="4" w:space="0" w:color="auto"/>
            </w:tcBorders>
            <w:noWrap/>
            <w:tcMar>
              <w:top w:w="0" w:type="dxa"/>
              <w:left w:w="61" w:type="dxa"/>
              <w:bottom w:w="0" w:type="dxa"/>
              <w:right w:w="61" w:type="dxa"/>
            </w:tcMar>
            <w:vAlign w:val="bottom"/>
            <w:hideMark/>
          </w:tcPr>
          <w:p w14:paraId="3E668E2A" w14:textId="77777777" w:rsidR="002F5583" w:rsidRDefault="002F5583">
            <w:pPr>
              <w:jc w:val="center"/>
              <w:rPr>
                <w:b/>
                <w:bCs/>
                <w:color w:val="000000"/>
              </w:rPr>
            </w:pPr>
            <w:r>
              <w:rPr>
                <w:b/>
                <w:bCs/>
                <w:color w:val="000000"/>
              </w:rPr>
              <w:t>Total Count</w:t>
            </w:r>
          </w:p>
        </w:tc>
      </w:tr>
      <w:tr w:rsidR="002F5583" w14:paraId="74D00ACD" w14:textId="77777777" w:rsidTr="002F5583">
        <w:trPr>
          <w:trHeight w:val="171"/>
        </w:trPr>
        <w:tc>
          <w:tcPr>
            <w:tcW w:w="2040" w:type="dxa"/>
            <w:noWrap/>
            <w:tcMar>
              <w:top w:w="0" w:type="dxa"/>
              <w:left w:w="61" w:type="dxa"/>
              <w:bottom w:w="0" w:type="dxa"/>
              <w:right w:w="61" w:type="dxa"/>
            </w:tcMar>
            <w:vAlign w:val="bottom"/>
            <w:hideMark/>
          </w:tcPr>
          <w:p w14:paraId="6CF04181" w14:textId="77777777" w:rsidR="002F5583" w:rsidRDefault="002F5583">
            <w:pPr>
              <w:rPr>
                <w:b/>
                <w:bCs/>
                <w:color w:val="000000"/>
              </w:rPr>
            </w:pPr>
            <w:r>
              <w:rPr>
                <w:b/>
                <w:bCs/>
                <w:color w:val="000000"/>
              </w:rPr>
              <w:t># of students in cohort</w:t>
            </w:r>
          </w:p>
        </w:tc>
        <w:tc>
          <w:tcPr>
            <w:tcW w:w="494" w:type="dxa"/>
            <w:shd w:val="clear" w:color="auto" w:fill="DDEBF7"/>
            <w:noWrap/>
            <w:tcMar>
              <w:top w:w="0" w:type="dxa"/>
              <w:left w:w="61" w:type="dxa"/>
              <w:bottom w:w="0" w:type="dxa"/>
              <w:right w:w="61" w:type="dxa"/>
            </w:tcMar>
            <w:vAlign w:val="bottom"/>
            <w:hideMark/>
          </w:tcPr>
          <w:p w14:paraId="580DF31D" w14:textId="77777777" w:rsidR="002F5583" w:rsidRDefault="002F5583">
            <w:pPr>
              <w:jc w:val="right"/>
              <w:rPr>
                <w:rFonts w:asciiTheme="minorHAnsi" w:hAnsiTheme="minorHAnsi"/>
                <w:color w:val="000000"/>
              </w:rPr>
            </w:pPr>
            <w:r>
              <w:rPr>
                <w:color w:val="000000"/>
              </w:rPr>
              <w:t>129</w:t>
            </w:r>
          </w:p>
        </w:tc>
        <w:tc>
          <w:tcPr>
            <w:tcW w:w="494" w:type="dxa"/>
            <w:shd w:val="clear" w:color="auto" w:fill="DDEBF7"/>
            <w:noWrap/>
            <w:tcMar>
              <w:top w:w="0" w:type="dxa"/>
              <w:left w:w="61" w:type="dxa"/>
              <w:bottom w:w="0" w:type="dxa"/>
              <w:right w:w="61" w:type="dxa"/>
            </w:tcMar>
            <w:vAlign w:val="bottom"/>
            <w:hideMark/>
          </w:tcPr>
          <w:p w14:paraId="2A34861D" w14:textId="77777777" w:rsidR="002F5583" w:rsidRDefault="002F5583">
            <w:pPr>
              <w:jc w:val="right"/>
              <w:rPr>
                <w:color w:val="000000"/>
              </w:rPr>
            </w:pPr>
            <w:r>
              <w:rPr>
                <w:color w:val="000000"/>
              </w:rPr>
              <w:t>199</w:t>
            </w:r>
          </w:p>
        </w:tc>
        <w:tc>
          <w:tcPr>
            <w:tcW w:w="500" w:type="dxa"/>
            <w:shd w:val="clear" w:color="auto" w:fill="FFF2CC"/>
            <w:noWrap/>
            <w:tcMar>
              <w:top w:w="0" w:type="dxa"/>
              <w:left w:w="61" w:type="dxa"/>
              <w:bottom w:w="0" w:type="dxa"/>
              <w:right w:w="61" w:type="dxa"/>
            </w:tcMar>
            <w:vAlign w:val="bottom"/>
            <w:hideMark/>
          </w:tcPr>
          <w:p w14:paraId="3C09D390" w14:textId="77777777" w:rsidR="002F5583" w:rsidRDefault="002F5583">
            <w:pPr>
              <w:jc w:val="right"/>
              <w:rPr>
                <w:color w:val="000000"/>
              </w:rPr>
            </w:pPr>
            <w:r>
              <w:rPr>
                <w:color w:val="000000"/>
              </w:rPr>
              <w:t>124</w:t>
            </w:r>
          </w:p>
        </w:tc>
        <w:tc>
          <w:tcPr>
            <w:tcW w:w="500" w:type="dxa"/>
            <w:shd w:val="clear" w:color="auto" w:fill="FFF2CC"/>
            <w:noWrap/>
            <w:tcMar>
              <w:top w:w="0" w:type="dxa"/>
              <w:left w:w="61" w:type="dxa"/>
              <w:bottom w:w="0" w:type="dxa"/>
              <w:right w:w="61" w:type="dxa"/>
            </w:tcMar>
            <w:vAlign w:val="bottom"/>
            <w:hideMark/>
          </w:tcPr>
          <w:p w14:paraId="60060AA9" w14:textId="77777777" w:rsidR="002F5583" w:rsidRDefault="002F5583">
            <w:pPr>
              <w:jc w:val="right"/>
              <w:rPr>
                <w:color w:val="000000"/>
              </w:rPr>
            </w:pPr>
            <w:r>
              <w:rPr>
                <w:color w:val="000000"/>
              </w:rPr>
              <w:t>445</w:t>
            </w:r>
          </w:p>
        </w:tc>
        <w:tc>
          <w:tcPr>
            <w:tcW w:w="803" w:type="dxa"/>
            <w:noWrap/>
            <w:tcMar>
              <w:top w:w="0" w:type="dxa"/>
              <w:left w:w="61" w:type="dxa"/>
              <w:bottom w:w="0" w:type="dxa"/>
              <w:right w:w="61" w:type="dxa"/>
            </w:tcMar>
            <w:vAlign w:val="bottom"/>
            <w:hideMark/>
          </w:tcPr>
          <w:p w14:paraId="62D3DCF2" w14:textId="77777777" w:rsidR="002F5583" w:rsidRDefault="002F5583">
            <w:pPr>
              <w:jc w:val="right"/>
              <w:rPr>
                <w:color w:val="000000"/>
              </w:rPr>
            </w:pPr>
            <w:r>
              <w:rPr>
                <w:color w:val="000000"/>
              </w:rPr>
              <w:t>897</w:t>
            </w:r>
          </w:p>
        </w:tc>
      </w:tr>
      <w:tr w:rsidR="002F5583" w14:paraId="0CFFD589" w14:textId="77777777" w:rsidTr="002F5583">
        <w:trPr>
          <w:trHeight w:val="342"/>
        </w:trPr>
        <w:tc>
          <w:tcPr>
            <w:tcW w:w="2040" w:type="dxa"/>
            <w:tcMar>
              <w:top w:w="0" w:type="dxa"/>
              <w:left w:w="61" w:type="dxa"/>
              <w:bottom w:w="0" w:type="dxa"/>
              <w:right w:w="61" w:type="dxa"/>
            </w:tcMar>
            <w:vAlign w:val="bottom"/>
            <w:hideMark/>
          </w:tcPr>
          <w:p w14:paraId="6C3B40F9" w14:textId="77777777" w:rsidR="002F5583" w:rsidRDefault="002F5583">
            <w:pPr>
              <w:rPr>
                <w:b/>
                <w:bCs/>
                <w:color w:val="000000"/>
              </w:rPr>
            </w:pPr>
            <w:r>
              <w:rPr>
                <w:b/>
                <w:bCs/>
                <w:color w:val="000000"/>
              </w:rPr>
              <w:t># of students in cohort that have</w:t>
            </w:r>
            <w:r>
              <w:rPr>
                <w:b/>
                <w:bCs/>
                <w:color w:val="000000"/>
              </w:rPr>
              <w:br/>
              <w:t>applied for graduation</w:t>
            </w:r>
          </w:p>
        </w:tc>
        <w:tc>
          <w:tcPr>
            <w:tcW w:w="494" w:type="dxa"/>
            <w:shd w:val="clear" w:color="auto" w:fill="DDEBF7"/>
            <w:noWrap/>
            <w:tcMar>
              <w:top w:w="0" w:type="dxa"/>
              <w:left w:w="61" w:type="dxa"/>
              <w:bottom w:w="0" w:type="dxa"/>
              <w:right w:w="61" w:type="dxa"/>
            </w:tcMar>
            <w:vAlign w:val="bottom"/>
            <w:hideMark/>
          </w:tcPr>
          <w:p w14:paraId="38387CE1" w14:textId="77777777" w:rsidR="002F5583" w:rsidRDefault="002F5583">
            <w:pPr>
              <w:jc w:val="right"/>
              <w:rPr>
                <w:rFonts w:asciiTheme="minorHAnsi" w:hAnsiTheme="minorHAnsi"/>
                <w:color w:val="000000"/>
              </w:rPr>
            </w:pPr>
            <w:r>
              <w:rPr>
                <w:color w:val="000000"/>
              </w:rPr>
              <w:t>40</w:t>
            </w:r>
          </w:p>
        </w:tc>
        <w:tc>
          <w:tcPr>
            <w:tcW w:w="494" w:type="dxa"/>
            <w:shd w:val="clear" w:color="auto" w:fill="DDEBF7"/>
            <w:noWrap/>
            <w:tcMar>
              <w:top w:w="0" w:type="dxa"/>
              <w:left w:w="61" w:type="dxa"/>
              <w:bottom w:w="0" w:type="dxa"/>
              <w:right w:w="61" w:type="dxa"/>
            </w:tcMar>
            <w:vAlign w:val="bottom"/>
            <w:hideMark/>
          </w:tcPr>
          <w:p w14:paraId="6A1B9748" w14:textId="77777777" w:rsidR="002F5583" w:rsidRDefault="002F5583">
            <w:pPr>
              <w:jc w:val="right"/>
              <w:rPr>
                <w:color w:val="000000"/>
              </w:rPr>
            </w:pPr>
            <w:r>
              <w:rPr>
                <w:color w:val="000000"/>
              </w:rPr>
              <w:t>109</w:t>
            </w:r>
          </w:p>
        </w:tc>
        <w:tc>
          <w:tcPr>
            <w:tcW w:w="500" w:type="dxa"/>
            <w:shd w:val="clear" w:color="auto" w:fill="FFF2CC"/>
            <w:noWrap/>
            <w:tcMar>
              <w:top w:w="0" w:type="dxa"/>
              <w:left w:w="61" w:type="dxa"/>
              <w:bottom w:w="0" w:type="dxa"/>
              <w:right w:w="61" w:type="dxa"/>
            </w:tcMar>
            <w:vAlign w:val="bottom"/>
            <w:hideMark/>
          </w:tcPr>
          <w:p w14:paraId="3F87934D" w14:textId="77777777" w:rsidR="002F5583" w:rsidRDefault="002F5583">
            <w:pPr>
              <w:jc w:val="right"/>
              <w:rPr>
                <w:color w:val="000000"/>
              </w:rPr>
            </w:pPr>
            <w:r>
              <w:rPr>
                <w:color w:val="000000"/>
              </w:rPr>
              <w:t>38</w:t>
            </w:r>
          </w:p>
        </w:tc>
        <w:tc>
          <w:tcPr>
            <w:tcW w:w="500" w:type="dxa"/>
            <w:shd w:val="clear" w:color="auto" w:fill="FFF2CC"/>
            <w:noWrap/>
            <w:tcMar>
              <w:top w:w="0" w:type="dxa"/>
              <w:left w:w="61" w:type="dxa"/>
              <w:bottom w:w="0" w:type="dxa"/>
              <w:right w:w="61" w:type="dxa"/>
            </w:tcMar>
            <w:vAlign w:val="bottom"/>
            <w:hideMark/>
          </w:tcPr>
          <w:p w14:paraId="4F2ACB43" w14:textId="77777777" w:rsidR="002F5583" w:rsidRDefault="002F5583">
            <w:pPr>
              <w:jc w:val="right"/>
              <w:rPr>
                <w:color w:val="000000"/>
              </w:rPr>
            </w:pPr>
            <w:r>
              <w:rPr>
                <w:color w:val="000000"/>
              </w:rPr>
              <w:t>214</w:t>
            </w:r>
          </w:p>
        </w:tc>
        <w:tc>
          <w:tcPr>
            <w:tcW w:w="803" w:type="dxa"/>
            <w:noWrap/>
            <w:tcMar>
              <w:top w:w="0" w:type="dxa"/>
              <w:left w:w="61" w:type="dxa"/>
              <w:bottom w:w="0" w:type="dxa"/>
              <w:right w:w="61" w:type="dxa"/>
            </w:tcMar>
            <w:vAlign w:val="bottom"/>
            <w:hideMark/>
          </w:tcPr>
          <w:p w14:paraId="37C49E76" w14:textId="77777777" w:rsidR="002F5583" w:rsidRDefault="002F5583">
            <w:pPr>
              <w:jc w:val="right"/>
              <w:rPr>
                <w:color w:val="000000"/>
              </w:rPr>
            </w:pPr>
            <w:r>
              <w:rPr>
                <w:color w:val="000000"/>
              </w:rPr>
              <w:t>401</w:t>
            </w:r>
          </w:p>
        </w:tc>
      </w:tr>
      <w:tr w:rsidR="002F5583" w14:paraId="26CC10FC" w14:textId="77777777" w:rsidTr="002F5583">
        <w:trPr>
          <w:trHeight w:val="1026"/>
        </w:trPr>
        <w:tc>
          <w:tcPr>
            <w:tcW w:w="2040" w:type="dxa"/>
            <w:tcMar>
              <w:top w:w="0" w:type="dxa"/>
              <w:left w:w="61" w:type="dxa"/>
              <w:bottom w:w="0" w:type="dxa"/>
              <w:right w:w="61" w:type="dxa"/>
            </w:tcMar>
            <w:vAlign w:val="bottom"/>
            <w:hideMark/>
          </w:tcPr>
          <w:p w14:paraId="4DAF92E1" w14:textId="77777777" w:rsidR="002F5583" w:rsidRDefault="002F5583">
            <w:pPr>
              <w:rPr>
                <w:b/>
                <w:bCs/>
                <w:color w:val="000000"/>
              </w:rPr>
            </w:pPr>
            <w:r>
              <w:rPr>
                <w:b/>
                <w:bCs/>
                <w:color w:val="000000"/>
              </w:rPr>
              <w:t># of students in cohort that have NOT applied for graduation, but will have an evaluation completed by an evaluator.</w:t>
            </w:r>
          </w:p>
        </w:tc>
        <w:tc>
          <w:tcPr>
            <w:tcW w:w="494" w:type="dxa"/>
            <w:shd w:val="clear" w:color="auto" w:fill="DDEBF7"/>
            <w:noWrap/>
            <w:tcMar>
              <w:top w:w="0" w:type="dxa"/>
              <w:left w:w="61" w:type="dxa"/>
              <w:bottom w:w="0" w:type="dxa"/>
              <w:right w:w="61" w:type="dxa"/>
            </w:tcMar>
            <w:vAlign w:val="bottom"/>
            <w:hideMark/>
          </w:tcPr>
          <w:p w14:paraId="63A29EB9" w14:textId="77777777" w:rsidR="002F5583" w:rsidRDefault="002F5583">
            <w:pPr>
              <w:jc w:val="right"/>
              <w:rPr>
                <w:rFonts w:asciiTheme="minorHAnsi" w:hAnsiTheme="minorHAnsi"/>
                <w:color w:val="000000"/>
              </w:rPr>
            </w:pPr>
            <w:r>
              <w:rPr>
                <w:color w:val="000000"/>
              </w:rPr>
              <w:t>89</w:t>
            </w:r>
          </w:p>
        </w:tc>
        <w:tc>
          <w:tcPr>
            <w:tcW w:w="494" w:type="dxa"/>
            <w:shd w:val="clear" w:color="auto" w:fill="DDEBF7"/>
            <w:noWrap/>
            <w:tcMar>
              <w:top w:w="0" w:type="dxa"/>
              <w:left w:w="61" w:type="dxa"/>
              <w:bottom w:w="0" w:type="dxa"/>
              <w:right w:w="61" w:type="dxa"/>
            </w:tcMar>
            <w:vAlign w:val="bottom"/>
            <w:hideMark/>
          </w:tcPr>
          <w:p w14:paraId="70B00901" w14:textId="77777777" w:rsidR="002F5583" w:rsidRDefault="002F5583">
            <w:pPr>
              <w:jc w:val="right"/>
              <w:rPr>
                <w:color w:val="000000"/>
              </w:rPr>
            </w:pPr>
            <w:r>
              <w:rPr>
                <w:color w:val="000000"/>
              </w:rPr>
              <w:t>90</w:t>
            </w:r>
          </w:p>
        </w:tc>
        <w:tc>
          <w:tcPr>
            <w:tcW w:w="500" w:type="dxa"/>
            <w:shd w:val="clear" w:color="auto" w:fill="FFF2CC"/>
            <w:noWrap/>
            <w:tcMar>
              <w:top w:w="0" w:type="dxa"/>
              <w:left w:w="61" w:type="dxa"/>
              <w:bottom w:w="0" w:type="dxa"/>
              <w:right w:w="61" w:type="dxa"/>
            </w:tcMar>
            <w:vAlign w:val="bottom"/>
            <w:hideMark/>
          </w:tcPr>
          <w:p w14:paraId="2C56577D" w14:textId="77777777" w:rsidR="002F5583" w:rsidRDefault="002F5583">
            <w:pPr>
              <w:jc w:val="right"/>
              <w:rPr>
                <w:color w:val="000000"/>
              </w:rPr>
            </w:pPr>
            <w:r>
              <w:rPr>
                <w:color w:val="000000"/>
              </w:rPr>
              <w:t>86</w:t>
            </w:r>
          </w:p>
        </w:tc>
        <w:tc>
          <w:tcPr>
            <w:tcW w:w="500" w:type="dxa"/>
            <w:shd w:val="clear" w:color="auto" w:fill="FFF2CC"/>
            <w:noWrap/>
            <w:tcMar>
              <w:top w:w="0" w:type="dxa"/>
              <w:left w:w="61" w:type="dxa"/>
              <w:bottom w:w="0" w:type="dxa"/>
              <w:right w:w="61" w:type="dxa"/>
            </w:tcMar>
            <w:vAlign w:val="bottom"/>
            <w:hideMark/>
          </w:tcPr>
          <w:p w14:paraId="07670E16" w14:textId="77777777" w:rsidR="002F5583" w:rsidRDefault="002F5583">
            <w:pPr>
              <w:jc w:val="right"/>
              <w:rPr>
                <w:color w:val="000000"/>
              </w:rPr>
            </w:pPr>
            <w:r>
              <w:rPr>
                <w:color w:val="000000"/>
              </w:rPr>
              <w:t>231</w:t>
            </w:r>
          </w:p>
        </w:tc>
        <w:tc>
          <w:tcPr>
            <w:tcW w:w="803" w:type="dxa"/>
            <w:noWrap/>
            <w:tcMar>
              <w:top w:w="0" w:type="dxa"/>
              <w:left w:w="61" w:type="dxa"/>
              <w:bottom w:w="0" w:type="dxa"/>
              <w:right w:w="61" w:type="dxa"/>
            </w:tcMar>
            <w:vAlign w:val="bottom"/>
            <w:hideMark/>
          </w:tcPr>
          <w:p w14:paraId="179413E6" w14:textId="77777777" w:rsidR="002F5583" w:rsidRDefault="002F5583">
            <w:pPr>
              <w:jc w:val="right"/>
              <w:rPr>
                <w:color w:val="000000"/>
              </w:rPr>
            </w:pPr>
            <w:r>
              <w:rPr>
                <w:color w:val="000000"/>
              </w:rPr>
              <w:t>496</w:t>
            </w:r>
          </w:p>
        </w:tc>
      </w:tr>
      <w:tr w:rsidR="002F5583" w14:paraId="3A038282" w14:textId="77777777" w:rsidTr="002F5583">
        <w:trPr>
          <w:trHeight w:val="513"/>
        </w:trPr>
        <w:tc>
          <w:tcPr>
            <w:tcW w:w="2040" w:type="dxa"/>
            <w:tcMar>
              <w:top w:w="0" w:type="dxa"/>
              <w:left w:w="61" w:type="dxa"/>
              <w:bottom w:w="0" w:type="dxa"/>
              <w:right w:w="61" w:type="dxa"/>
            </w:tcMar>
            <w:vAlign w:val="bottom"/>
            <w:hideMark/>
          </w:tcPr>
          <w:p w14:paraId="7DB45063" w14:textId="77777777" w:rsidR="002F5583" w:rsidRDefault="002F5583">
            <w:pPr>
              <w:rPr>
                <w:b/>
                <w:bCs/>
                <w:color w:val="000000"/>
              </w:rPr>
            </w:pPr>
            <w:r>
              <w:rPr>
                <w:b/>
                <w:bCs/>
                <w:color w:val="000000"/>
              </w:rPr>
              <w:t># of evaluations completed and distributed to Colleges/Departments</w:t>
            </w:r>
          </w:p>
        </w:tc>
        <w:tc>
          <w:tcPr>
            <w:tcW w:w="494" w:type="dxa"/>
            <w:shd w:val="clear" w:color="auto" w:fill="DDEBF7"/>
            <w:noWrap/>
            <w:tcMar>
              <w:top w:w="0" w:type="dxa"/>
              <w:left w:w="61" w:type="dxa"/>
              <w:bottom w:w="0" w:type="dxa"/>
              <w:right w:w="61" w:type="dxa"/>
            </w:tcMar>
            <w:vAlign w:val="bottom"/>
            <w:hideMark/>
          </w:tcPr>
          <w:p w14:paraId="097CD2B1" w14:textId="77777777" w:rsidR="002F5583" w:rsidRDefault="002F5583">
            <w:pPr>
              <w:jc w:val="right"/>
              <w:rPr>
                <w:rFonts w:asciiTheme="minorHAnsi" w:hAnsiTheme="minorHAnsi"/>
                <w:color w:val="000000"/>
              </w:rPr>
            </w:pPr>
            <w:r>
              <w:rPr>
                <w:color w:val="000000"/>
              </w:rPr>
              <w:t>89</w:t>
            </w:r>
          </w:p>
        </w:tc>
        <w:tc>
          <w:tcPr>
            <w:tcW w:w="494" w:type="dxa"/>
            <w:shd w:val="clear" w:color="auto" w:fill="DDEBF7"/>
            <w:noWrap/>
            <w:tcMar>
              <w:top w:w="0" w:type="dxa"/>
              <w:left w:w="61" w:type="dxa"/>
              <w:bottom w:w="0" w:type="dxa"/>
              <w:right w:w="61" w:type="dxa"/>
            </w:tcMar>
            <w:vAlign w:val="bottom"/>
            <w:hideMark/>
          </w:tcPr>
          <w:p w14:paraId="14AB72FF" w14:textId="77777777" w:rsidR="002F5583" w:rsidRDefault="002F5583">
            <w:pPr>
              <w:jc w:val="right"/>
              <w:rPr>
                <w:color w:val="000000"/>
              </w:rPr>
            </w:pPr>
            <w:r>
              <w:rPr>
                <w:color w:val="000000"/>
              </w:rPr>
              <w:t>90</w:t>
            </w:r>
          </w:p>
        </w:tc>
        <w:tc>
          <w:tcPr>
            <w:tcW w:w="500" w:type="dxa"/>
            <w:shd w:val="clear" w:color="auto" w:fill="FFF2CC"/>
            <w:noWrap/>
            <w:tcMar>
              <w:top w:w="0" w:type="dxa"/>
              <w:left w:w="61" w:type="dxa"/>
              <w:bottom w:w="0" w:type="dxa"/>
              <w:right w:w="61" w:type="dxa"/>
            </w:tcMar>
            <w:vAlign w:val="bottom"/>
            <w:hideMark/>
          </w:tcPr>
          <w:p w14:paraId="106757F0" w14:textId="77777777" w:rsidR="002F5583" w:rsidRDefault="002F5583">
            <w:pPr>
              <w:jc w:val="right"/>
              <w:rPr>
                <w:color w:val="000000"/>
              </w:rPr>
            </w:pPr>
            <w:r>
              <w:rPr>
                <w:color w:val="000000"/>
              </w:rPr>
              <w:t>88</w:t>
            </w:r>
          </w:p>
        </w:tc>
        <w:tc>
          <w:tcPr>
            <w:tcW w:w="500" w:type="dxa"/>
            <w:shd w:val="clear" w:color="auto" w:fill="FFF2CC"/>
            <w:noWrap/>
            <w:tcMar>
              <w:top w:w="0" w:type="dxa"/>
              <w:left w:w="61" w:type="dxa"/>
              <w:bottom w:w="0" w:type="dxa"/>
              <w:right w:w="61" w:type="dxa"/>
            </w:tcMar>
            <w:vAlign w:val="bottom"/>
            <w:hideMark/>
          </w:tcPr>
          <w:p w14:paraId="67A5479C" w14:textId="77777777" w:rsidR="002F5583" w:rsidRDefault="002F5583">
            <w:pPr>
              <w:jc w:val="right"/>
              <w:rPr>
                <w:color w:val="000000"/>
              </w:rPr>
            </w:pPr>
            <w:r>
              <w:rPr>
                <w:color w:val="000000"/>
              </w:rPr>
              <w:t>231</w:t>
            </w:r>
          </w:p>
        </w:tc>
        <w:tc>
          <w:tcPr>
            <w:tcW w:w="803" w:type="dxa"/>
            <w:noWrap/>
            <w:tcMar>
              <w:top w:w="0" w:type="dxa"/>
              <w:left w:w="61" w:type="dxa"/>
              <w:bottom w:w="0" w:type="dxa"/>
              <w:right w:w="61" w:type="dxa"/>
            </w:tcMar>
            <w:vAlign w:val="bottom"/>
            <w:hideMark/>
          </w:tcPr>
          <w:p w14:paraId="4AB91911" w14:textId="77777777" w:rsidR="002F5583" w:rsidRDefault="002F5583">
            <w:pPr>
              <w:jc w:val="right"/>
              <w:rPr>
                <w:color w:val="000000"/>
              </w:rPr>
            </w:pPr>
            <w:r>
              <w:rPr>
                <w:color w:val="000000"/>
              </w:rPr>
              <w:t>497</w:t>
            </w:r>
          </w:p>
        </w:tc>
      </w:tr>
      <w:tr w:rsidR="002F5583" w14:paraId="274F0D0C" w14:textId="77777777" w:rsidTr="002F5583">
        <w:trPr>
          <w:trHeight w:val="684"/>
        </w:trPr>
        <w:tc>
          <w:tcPr>
            <w:tcW w:w="2040" w:type="dxa"/>
            <w:tcBorders>
              <w:top w:val="single" w:sz="4" w:space="0" w:color="auto"/>
              <w:left w:val="single" w:sz="4" w:space="0" w:color="auto"/>
              <w:bottom w:val="single" w:sz="4" w:space="0" w:color="auto"/>
              <w:right w:val="single" w:sz="4" w:space="0" w:color="auto"/>
            </w:tcBorders>
            <w:shd w:val="clear" w:color="auto" w:fill="FF99FF"/>
            <w:tcMar>
              <w:top w:w="0" w:type="dxa"/>
              <w:left w:w="61" w:type="dxa"/>
              <w:bottom w:w="0" w:type="dxa"/>
              <w:right w:w="61" w:type="dxa"/>
            </w:tcMar>
            <w:vAlign w:val="bottom"/>
            <w:hideMark/>
          </w:tcPr>
          <w:p w14:paraId="33B28D32" w14:textId="77777777" w:rsidR="002F5583" w:rsidRDefault="002F5583">
            <w:pPr>
              <w:rPr>
                <w:b/>
                <w:bCs/>
                <w:color w:val="000000"/>
              </w:rPr>
            </w:pPr>
            <w:r>
              <w:rPr>
                <w:b/>
                <w:bCs/>
                <w:color w:val="000000"/>
              </w:rPr>
              <w:t># of students that have applied for graduation for Fall 2016, Spring 2017 and Summer 2017 after completed evaluation distribution</w:t>
            </w:r>
          </w:p>
        </w:tc>
        <w:tc>
          <w:tcPr>
            <w:tcW w:w="494" w:type="dxa"/>
            <w:shd w:val="clear" w:color="auto" w:fill="FF99FF"/>
            <w:noWrap/>
            <w:tcMar>
              <w:top w:w="0" w:type="dxa"/>
              <w:left w:w="61" w:type="dxa"/>
              <w:bottom w:w="0" w:type="dxa"/>
              <w:right w:w="61" w:type="dxa"/>
            </w:tcMar>
            <w:vAlign w:val="bottom"/>
            <w:hideMark/>
          </w:tcPr>
          <w:p w14:paraId="63DF7414" w14:textId="77777777" w:rsidR="002F5583" w:rsidRDefault="002F5583">
            <w:pPr>
              <w:rPr>
                <w:rFonts w:asciiTheme="minorHAnsi" w:hAnsiTheme="minorHAnsi"/>
                <w:color w:val="000000"/>
              </w:rPr>
            </w:pPr>
            <w:r>
              <w:rPr>
                <w:color w:val="000000"/>
              </w:rPr>
              <w:t> </w:t>
            </w:r>
          </w:p>
        </w:tc>
        <w:tc>
          <w:tcPr>
            <w:tcW w:w="494" w:type="dxa"/>
            <w:shd w:val="clear" w:color="auto" w:fill="FF99FF"/>
            <w:noWrap/>
            <w:tcMar>
              <w:top w:w="0" w:type="dxa"/>
              <w:left w:w="61" w:type="dxa"/>
              <w:bottom w:w="0" w:type="dxa"/>
              <w:right w:w="61" w:type="dxa"/>
            </w:tcMar>
            <w:vAlign w:val="bottom"/>
            <w:hideMark/>
          </w:tcPr>
          <w:p w14:paraId="0E7516F5" w14:textId="77777777" w:rsidR="002F5583" w:rsidRDefault="002F5583">
            <w:pPr>
              <w:rPr>
                <w:color w:val="000000"/>
              </w:rPr>
            </w:pPr>
            <w:r>
              <w:rPr>
                <w:color w:val="000000"/>
              </w:rPr>
              <w:t>44*</w:t>
            </w:r>
          </w:p>
        </w:tc>
        <w:tc>
          <w:tcPr>
            <w:tcW w:w="500" w:type="dxa"/>
            <w:shd w:val="clear" w:color="auto" w:fill="FF99FF"/>
            <w:noWrap/>
            <w:tcMar>
              <w:top w:w="0" w:type="dxa"/>
              <w:left w:w="61" w:type="dxa"/>
              <w:bottom w:w="0" w:type="dxa"/>
              <w:right w:w="61" w:type="dxa"/>
            </w:tcMar>
            <w:vAlign w:val="bottom"/>
            <w:hideMark/>
          </w:tcPr>
          <w:p w14:paraId="3CFE79DD" w14:textId="77777777" w:rsidR="002F5583" w:rsidRDefault="002F5583">
            <w:pPr>
              <w:rPr>
                <w:color w:val="000000"/>
              </w:rPr>
            </w:pPr>
            <w:r>
              <w:rPr>
                <w:color w:val="000000"/>
              </w:rPr>
              <w:t> </w:t>
            </w:r>
          </w:p>
        </w:tc>
        <w:tc>
          <w:tcPr>
            <w:tcW w:w="500" w:type="dxa"/>
            <w:shd w:val="clear" w:color="auto" w:fill="FF99FF"/>
            <w:noWrap/>
            <w:tcMar>
              <w:top w:w="0" w:type="dxa"/>
              <w:left w:w="61" w:type="dxa"/>
              <w:bottom w:w="0" w:type="dxa"/>
              <w:right w:w="61" w:type="dxa"/>
            </w:tcMar>
            <w:vAlign w:val="bottom"/>
            <w:hideMark/>
          </w:tcPr>
          <w:p w14:paraId="0995EA5B" w14:textId="77777777" w:rsidR="002F5583" w:rsidRDefault="002F5583">
            <w:pPr>
              <w:rPr>
                <w:color w:val="000000"/>
              </w:rPr>
            </w:pPr>
            <w:r>
              <w:rPr>
                <w:color w:val="000000"/>
              </w:rPr>
              <w:t>68**</w:t>
            </w:r>
          </w:p>
        </w:tc>
        <w:tc>
          <w:tcPr>
            <w:tcW w:w="803" w:type="dxa"/>
            <w:shd w:val="clear" w:color="auto" w:fill="FF99FF"/>
            <w:noWrap/>
            <w:tcMar>
              <w:top w:w="0" w:type="dxa"/>
              <w:left w:w="61" w:type="dxa"/>
              <w:bottom w:w="0" w:type="dxa"/>
              <w:right w:w="61" w:type="dxa"/>
            </w:tcMar>
            <w:vAlign w:val="bottom"/>
            <w:hideMark/>
          </w:tcPr>
          <w:p w14:paraId="574C5B15" w14:textId="77777777" w:rsidR="002F5583" w:rsidRDefault="002F5583">
            <w:pPr>
              <w:jc w:val="right"/>
              <w:rPr>
                <w:color w:val="000000"/>
              </w:rPr>
            </w:pPr>
            <w:r>
              <w:rPr>
                <w:color w:val="000000"/>
              </w:rPr>
              <w:t>112</w:t>
            </w:r>
          </w:p>
        </w:tc>
      </w:tr>
      <w:tr w:rsidR="002F5583" w14:paraId="5AB98FB6" w14:textId="77777777" w:rsidTr="002F5583">
        <w:trPr>
          <w:trHeight w:val="342"/>
        </w:trPr>
        <w:tc>
          <w:tcPr>
            <w:tcW w:w="2040" w:type="dxa"/>
            <w:tcMar>
              <w:top w:w="0" w:type="dxa"/>
              <w:left w:w="61" w:type="dxa"/>
              <w:bottom w:w="0" w:type="dxa"/>
              <w:right w:w="61" w:type="dxa"/>
            </w:tcMar>
            <w:vAlign w:val="bottom"/>
            <w:hideMark/>
          </w:tcPr>
          <w:p w14:paraId="1EB445BA" w14:textId="77777777" w:rsidR="002F5583" w:rsidRDefault="002F5583">
            <w:pPr>
              <w:rPr>
                <w:color w:val="000000"/>
              </w:rPr>
            </w:pPr>
            <w:r>
              <w:rPr>
                <w:color w:val="000000"/>
              </w:rPr>
              <w:t xml:space="preserve">*FTF 4.5 and 4.0 are combined totals </w:t>
            </w:r>
          </w:p>
        </w:tc>
        <w:tc>
          <w:tcPr>
            <w:tcW w:w="494" w:type="dxa"/>
            <w:noWrap/>
            <w:tcMar>
              <w:top w:w="0" w:type="dxa"/>
              <w:left w:w="61" w:type="dxa"/>
              <w:bottom w:w="0" w:type="dxa"/>
              <w:right w:w="61" w:type="dxa"/>
            </w:tcMar>
            <w:vAlign w:val="bottom"/>
            <w:hideMark/>
          </w:tcPr>
          <w:p w14:paraId="04E3A52D" w14:textId="77777777" w:rsidR="002F5583" w:rsidRDefault="002F5583">
            <w:pPr>
              <w:rPr>
                <w:color w:val="000000"/>
              </w:rPr>
            </w:pPr>
          </w:p>
        </w:tc>
        <w:tc>
          <w:tcPr>
            <w:tcW w:w="494" w:type="dxa"/>
            <w:noWrap/>
            <w:tcMar>
              <w:top w:w="0" w:type="dxa"/>
              <w:left w:w="61" w:type="dxa"/>
              <w:bottom w:w="0" w:type="dxa"/>
              <w:right w:w="61" w:type="dxa"/>
            </w:tcMar>
            <w:vAlign w:val="bottom"/>
            <w:hideMark/>
          </w:tcPr>
          <w:p w14:paraId="2C445018"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53C16AA8"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3E2582E0" w14:textId="77777777" w:rsidR="002F5583" w:rsidRDefault="002F5583">
            <w:pPr>
              <w:rPr>
                <w:sz w:val="20"/>
                <w:szCs w:val="20"/>
              </w:rPr>
            </w:pPr>
          </w:p>
        </w:tc>
        <w:tc>
          <w:tcPr>
            <w:tcW w:w="803" w:type="dxa"/>
            <w:noWrap/>
            <w:tcMar>
              <w:top w:w="0" w:type="dxa"/>
              <w:left w:w="61" w:type="dxa"/>
              <w:bottom w:w="0" w:type="dxa"/>
              <w:right w:w="61" w:type="dxa"/>
            </w:tcMar>
            <w:vAlign w:val="bottom"/>
            <w:hideMark/>
          </w:tcPr>
          <w:p w14:paraId="401AAF08" w14:textId="77777777" w:rsidR="002F5583" w:rsidRDefault="002F5583">
            <w:pPr>
              <w:rPr>
                <w:sz w:val="20"/>
                <w:szCs w:val="20"/>
              </w:rPr>
            </w:pPr>
          </w:p>
        </w:tc>
      </w:tr>
      <w:tr w:rsidR="002F5583" w14:paraId="3922156C" w14:textId="77777777" w:rsidTr="002F5583">
        <w:trPr>
          <w:trHeight w:val="342"/>
        </w:trPr>
        <w:tc>
          <w:tcPr>
            <w:tcW w:w="2040" w:type="dxa"/>
            <w:tcMar>
              <w:top w:w="0" w:type="dxa"/>
              <w:left w:w="61" w:type="dxa"/>
              <w:bottom w:w="0" w:type="dxa"/>
              <w:right w:w="61" w:type="dxa"/>
            </w:tcMar>
            <w:vAlign w:val="bottom"/>
            <w:hideMark/>
          </w:tcPr>
          <w:p w14:paraId="1BCB0FBD" w14:textId="77777777" w:rsidR="002F5583" w:rsidRDefault="002F5583">
            <w:pPr>
              <w:rPr>
                <w:color w:val="000000"/>
                <w:sz w:val="24"/>
                <w:szCs w:val="24"/>
              </w:rPr>
            </w:pPr>
            <w:r>
              <w:rPr>
                <w:color w:val="000000"/>
              </w:rPr>
              <w:t>**FTT 2.5 and 2.0 are combined totals</w:t>
            </w:r>
          </w:p>
        </w:tc>
        <w:tc>
          <w:tcPr>
            <w:tcW w:w="494" w:type="dxa"/>
            <w:noWrap/>
            <w:tcMar>
              <w:top w:w="0" w:type="dxa"/>
              <w:left w:w="61" w:type="dxa"/>
              <w:bottom w:w="0" w:type="dxa"/>
              <w:right w:w="61" w:type="dxa"/>
            </w:tcMar>
            <w:vAlign w:val="bottom"/>
            <w:hideMark/>
          </w:tcPr>
          <w:p w14:paraId="5827783C" w14:textId="77777777" w:rsidR="002F5583" w:rsidRDefault="002F5583">
            <w:pPr>
              <w:rPr>
                <w:color w:val="000000"/>
              </w:rPr>
            </w:pPr>
          </w:p>
        </w:tc>
        <w:tc>
          <w:tcPr>
            <w:tcW w:w="494" w:type="dxa"/>
            <w:noWrap/>
            <w:tcMar>
              <w:top w:w="0" w:type="dxa"/>
              <w:left w:w="61" w:type="dxa"/>
              <w:bottom w:w="0" w:type="dxa"/>
              <w:right w:w="61" w:type="dxa"/>
            </w:tcMar>
            <w:vAlign w:val="bottom"/>
            <w:hideMark/>
          </w:tcPr>
          <w:p w14:paraId="7D3C86EF"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161189AB" w14:textId="77777777" w:rsidR="002F5583" w:rsidRDefault="002F5583">
            <w:pPr>
              <w:rPr>
                <w:sz w:val="20"/>
                <w:szCs w:val="20"/>
              </w:rPr>
            </w:pPr>
          </w:p>
        </w:tc>
        <w:tc>
          <w:tcPr>
            <w:tcW w:w="500" w:type="dxa"/>
            <w:noWrap/>
            <w:tcMar>
              <w:top w:w="0" w:type="dxa"/>
              <w:left w:w="61" w:type="dxa"/>
              <w:bottom w:w="0" w:type="dxa"/>
              <w:right w:w="61" w:type="dxa"/>
            </w:tcMar>
            <w:vAlign w:val="bottom"/>
            <w:hideMark/>
          </w:tcPr>
          <w:p w14:paraId="39DB2EED" w14:textId="77777777" w:rsidR="002F5583" w:rsidRDefault="002F5583">
            <w:pPr>
              <w:rPr>
                <w:sz w:val="20"/>
                <w:szCs w:val="20"/>
              </w:rPr>
            </w:pPr>
          </w:p>
        </w:tc>
        <w:tc>
          <w:tcPr>
            <w:tcW w:w="803" w:type="dxa"/>
            <w:noWrap/>
            <w:tcMar>
              <w:top w:w="0" w:type="dxa"/>
              <w:left w:w="61" w:type="dxa"/>
              <w:bottom w:w="0" w:type="dxa"/>
              <w:right w:w="61" w:type="dxa"/>
            </w:tcMar>
            <w:vAlign w:val="bottom"/>
            <w:hideMark/>
          </w:tcPr>
          <w:p w14:paraId="28A410B7" w14:textId="77777777" w:rsidR="002F5583" w:rsidRDefault="002F5583">
            <w:pPr>
              <w:rPr>
                <w:sz w:val="20"/>
                <w:szCs w:val="20"/>
              </w:rPr>
            </w:pPr>
          </w:p>
        </w:tc>
      </w:tr>
    </w:tbl>
    <w:p w14:paraId="2B49F8D8" w14:textId="2E36A34D" w:rsidR="002F5583" w:rsidRPr="00031185" w:rsidRDefault="0061652B" w:rsidP="002F5583">
      <w:pPr>
        <w:rPr>
          <w:rFonts w:ascii="Times New Roman" w:hAnsi="Times New Roman" w:cs="Times New Roman"/>
          <w:sz w:val="24"/>
          <w:szCs w:val="24"/>
        </w:rPr>
      </w:pPr>
      <w:r w:rsidRPr="00031185">
        <w:rPr>
          <w:rFonts w:ascii="Times New Roman" w:hAnsi="Times New Roman" w:cs="Times New Roman"/>
          <w:sz w:val="24"/>
          <w:szCs w:val="24"/>
        </w:rPr>
        <w:t xml:space="preserve">Eudey following up with what Gunn said. Her recollection is that Lisa Bernardo noted that students could apply for graduation until the last day of the term so it is not too late. </w:t>
      </w:r>
    </w:p>
    <w:p w14:paraId="5188FDCD" w14:textId="3796F47E"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So</w:t>
      </w:r>
      <w:r w:rsidR="00BA6F92" w:rsidRPr="00031185">
        <w:rPr>
          <w:rFonts w:ascii="Times New Roman" w:hAnsi="Times New Roman" w:cs="Times New Roman"/>
          <w:sz w:val="24"/>
          <w:szCs w:val="24"/>
        </w:rPr>
        <w:t>me</w:t>
      </w:r>
      <w:r w:rsidRPr="00031185">
        <w:rPr>
          <w:rFonts w:ascii="Times New Roman" w:hAnsi="Times New Roman" w:cs="Times New Roman"/>
          <w:sz w:val="24"/>
          <w:szCs w:val="24"/>
        </w:rPr>
        <w:t xml:space="preserve"> students don’t want to graduate because </w:t>
      </w:r>
      <w:r w:rsidR="00BA6F92" w:rsidRPr="00031185">
        <w:rPr>
          <w:rFonts w:ascii="Times New Roman" w:hAnsi="Times New Roman" w:cs="Times New Roman"/>
          <w:sz w:val="24"/>
          <w:szCs w:val="24"/>
        </w:rPr>
        <w:t xml:space="preserve">they </w:t>
      </w:r>
      <w:r w:rsidRPr="00031185">
        <w:rPr>
          <w:rFonts w:ascii="Times New Roman" w:hAnsi="Times New Roman" w:cs="Times New Roman"/>
          <w:sz w:val="24"/>
          <w:szCs w:val="24"/>
        </w:rPr>
        <w:t>need other courses to pursue grad</w:t>
      </w:r>
      <w:r w:rsidR="0018572A">
        <w:rPr>
          <w:rFonts w:ascii="Times New Roman" w:hAnsi="Times New Roman" w:cs="Times New Roman"/>
          <w:sz w:val="24"/>
          <w:szCs w:val="24"/>
        </w:rPr>
        <w:t xml:space="preserve">uate </w:t>
      </w:r>
      <w:r w:rsidR="00BA6F92" w:rsidRPr="00031185">
        <w:rPr>
          <w:rFonts w:ascii="Times New Roman" w:hAnsi="Times New Roman" w:cs="Times New Roman"/>
          <w:sz w:val="24"/>
          <w:szCs w:val="24"/>
        </w:rPr>
        <w:t>school entrance requirements. There used to be a higher fee if students were taking classes as post-graduates.</w:t>
      </w:r>
      <w:r w:rsidRPr="00031185">
        <w:rPr>
          <w:rFonts w:ascii="Times New Roman" w:hAnsi="Times New Roman" w:cs="Times New Roman"/>
          <w:sz w:val="24"/>
          <w:szCs w:val="24"/>
        </w:rPr>
        <w:t xml:space="preserve"> Is that still true? Strong said </w:t>
      </w:r>
      <w:r w:rsidR="0018572A">
        <w:rPr>
          <w:rFonts w:ascii="Times New Roman" w:hAnsi="Times New Roman" w:cs="Times New Roman"/>
          <w:sz w:val="24"/>
          <w:szCs w:val="24"/>
        </w:rPr>
        <w:t xml:space="preserve">that </w:t>
      </w:r>
      <w:r w:rsidRPr="00031185">
        <w:rPr>
          <w:rFonts w:ascii="Times New Roman" w:hAnsi="Times New Roman" w:cs="Times New Roman"/>
          <w:sz w:val="24"/>
          <w:szCs w:val="24"/>
        </w:rPr>
        <w:t>under tuition</w:t>
      </w:r>
      <w:r w:rsidR="0018572A">
        <w:rPr>
          <w:rFonts w:ascii="Times New Roman" w:hAnsi="Times New Roman" w:cs="Times New Roman"/>
          <w:sz w:val="24"/>
          <w:szCs w:val="24"/>
        </w:rPr>
        <w:t xml:space="preserve"> and fees can see the charges, but he c</w:t>
      </w:r>
      <w:r w:rsidRPr="00031185">
        <w:rPr>
          <w:rFonts w:ascii="Times New Roman" w:hAnsi="Times New Roman" w:cs="Times New Roman"/>
          <w:sz w:val="24"/>
          <w:szCs w:val="24"/>
        </w:rPr>
        <w:t xml:space="preserve">an’t recall if </w:t>
      </w:r>
      <w:r w:rsidR="0018572A">
        <w:rPr>
          <w:rFonts w:ascii="Times New Roman" w:hAnsi="Times New Roman" w:cs="Times New Roman"/>
          <w:sz w:val="24"/>
          <w:szCs w:val="24"/>
        </w:rPr>
        <w:t xml:space="preserve">there is </w:t>
      </w:r>
      <w:r w:rsidRPr="00031185">
        <w:rPr>
          <w:rFonts w:ascii="Times New Roman" w:hAnsi="Times New Roman" w:cs="Times New Roman"/>
          <w:sz w:val="24"/>
          <w:szCs w:val="24"/>
        </w:rPr>
        <w:t xml:space="preserve">a different charge for post- baccalaureate students. </w:t>
      </w:r>
    </w:p>
    <w:p w14:paraId="5ED05CA0" w14:textId="267CA970"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Young asked if this was for students who have graduated. No, some st</w:t>
      </w:r>
      <w:r w:rsidR="00BA6F92" w:rsidRPr="00031185">
        <w:rPr>
          <w:rFonts w:ascii="Times New Roman" w:hAnsi="Times New Roman" w:cs="Times New Roman"/>
          <w:sz w:val="24"/>
          <w:szCs w:val="24"/>
        </w:rPr>
        <w:t>udents haven’t graduated even if they meet the requirements because they need additional classes for grad</w:t>
      </w:r>
      <w:r w:rsidR="0018572A">
        <w:rPr>
          <w:rFonts w:ascii="Times New Roman" w:hAnsi="Times New Roman" w:cs="Times New Roman"/>
          <w:sz w:val="24"/>
          <w:szCs w:val="24"/>
        </w:rPr>
        <w:t>uate</w:t>
      </w:r>
      <w:r w:rsidR="00BA6F92" w:rsidRPr="00031185">
        <w:rPr>
          <w:rFonts w:ascii="Times New Roman" w:hAnsi="Times New Roman" w:cs="Times New Roman"/>
          <w:sz w:val="24"/>
          <w:szCs w:val="24"/>
        </w:rPr>
        <w:t xml:space="preserve"> school admission. We’re p</w:t>
      </w:r>
      <w:r w:rsidRPr="00031185">
        <w:rPr>
          <w:rFonts w:ascii="Times New Roman" w:hAnsi="Times New Roman" w:cs="Times New Roman"/>
          <w:sz w:val="24"/>
          <w:szCs w:val="24"/>
        </w:rPr>
        <w:t xml:space="preserve">ushing for graduation numbers but </w:t>
      </w:r>
      <w:r w:rsidR="00BA6F92" w:rsidRPr="00031185">
        <w:rPr>
          <w:rFonts w:ascii="Times New Roman" w:hAnsi="Times New Roman" w:cs="Times New Roman"/>
          <w:sz w:val="24"/>
          <w:szCs w:val="24"/>
        </w:rPr>
        <w:t xml:space="preserve">the </w:t>
      </w:r>
      <w:r w:rsidRPr="00031185">
        <w:rPr>
          <w:rFonts w:ascii="Times New Roman" w:hAnsi="Times New Roman" w:cs="Times New Roman"/>
          <w:sz w:val="24"/>
          <w:szCs w:val="24"/>
        </w:rPr>
        <w:t xml:space="preserve">concern is what if the students don’t want to graduate because </w:t>
      </w:r>
      <w:r w:rsidR="00BA6F92" w:rsidRPr="00031185">
        <w:rPr>
          <w:rFonts w:ascii="Times New Roman" w:hAnsi="Times New Roman" w:cs="Times New Roman"/>
          <w:sz w:val="24"/>
          <w:szCs w:val="24"/>
        </w:rPr>
        <w:t xml:space="preserve">it’s </w:t>
      </w:r>
      <w:r w:rsidRPr="00031185">
        <w:rPr>
          <w:rFonts w:ascii="Times New Roman" w:hAnsi="Times New Roman" w:cs="Times New Roman"/>
          <w:sz w:val="24"/>
          <w:szCs w:val="24"/>
        </w:rPr>
        <w:t xml:space="preserve">cheaper to take the additional courses before graduation. Tuedio </w:t>
      </w:r>
      <w:r w:rsidRPr="00031185">
        <w:rPr>
          <w:rFonts w:ascii="Times New Roman" w:hAnsi="Times New Roman" w:cs="Times New Roman"/>
          <w:sz w:val="24"/>
          <w:szCs w:val="24"/>
        </w:rPr>
        <w:lastRenderedPageBreak/>
        <w:t>noted the</w:t>
      </w:r>
      <w:r w:rsidR="00BA6F92" w:rsidRPr="00031185">
        <w:rPr>
          <w:rFonts w:ascii="Times New Roman" w:hAnsi="Times New Roman" w:cs="Times New Roman"/>
          <w:sz w:val="24"/>
          <w:szCs w:val="24"/>
        </w:rPr>
        <w:t>re have been times students could come back in an</w:t>
      </w:r>
      <w:r w:rsidRPr="00031185">
        <w:rPr>
          <w:rFonts w:ascii="Times New Roman" w:hAnsi="Times New Roman" w:cs="Times New Roman"/>
          <w:sz w:val="24"/>
          <w:szCs w:val="24"/>
        </w:rPr>
        <w:t xml:space="preserve"> unclassified student post- baccalaureate status, and in </w:t>
      </w:r>
      <w:r w:rsidR="00BA6F92" w:rsidRPr="00031185">
        <w:rPr>
          <w:rFonts w:ascii="Times New Roman" w:hAnsi="Times New Roman" w:cs="Times New Roman"/>
          <w:sz w:val="24"/>
          <w:szCs w:val="24"/>
        </w:rPr>
        <w:t xml:space="preserve">the </w:t>
      </w:r>
      <w:r w:rsidRPr="00031185">
        <w:rPr>
          <w:rFonts w:ascii="Times New Roman" w:hAnsi="Times New Roman" w:cs="Times New Roman"/>
          <w:sz w:val="24"/>
          <w:szCs w:val="24"/>
        </w:rPr>
        <w:t>budget cr</w:t>
      </w:r>
      <w:r w:rsidR="00BA6F92" w:rsidRPr="00031185">
        <w:rPr>
          <w:rFonts w:ascii="Times New Roman" w:hAnsi="Times New Roman" w:cs="Times New Roman"/>
          <w:sz w:val="24"/>
          <w:szCs w:val="24"/>
        </w:rPr>
        <w:t>isis we took that option away. Students n</w:t>
      </w:r>
      <w:r w:rsidRPr="00031185">
        <w:rPr>
          <w:rFonts w:ascii="Times New Roman" w:hAnsi="Times New Roman" w:cs="Times New Roman"/>
          <w:sz w:val="24"/>
          <w:szCs w:val="24"/>
        </w:rPr>
        <w:t xml:space="preserve">eeded to be enrolled in a degree program in order to have post- baccalaureate status. This is something we need to revisit with enrollment services. </w:t>
      </w:r>
    </w:p>
    <w:p w14:paraId="5B375812" w14:textId="42BD3345"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What if they have </w:t>
      </w:r>
      <w:r w:rsidR="0018572A">
        <w:rPr>
          <w:rFonts w:ascii="Times New Roman" w:hAnsi="Times New Roman" w:cs="Times New Roman"/>
          <w:sz w:val="24"/>
          <w:szCs w:val="24"/>
        </w:rPr>
        <w:t xml:space="preserve">a </w:t>
      </w:r>
      <w:r w:rsidRPr="00031185">
        <w:rPr>
          <w:rFonts w:ascii="Times New Roman" w:hAnsi="Times New Roman" w:cs="Times New Roman"/>
          <w:sz w:val="24"/>
          <w:szCs w:val="24"/>
        </w:rPr>
        <w:t>double-major, if they take their degree that’s done and t</w:t>
      </w:r>
      <w:r w:rsidR="0018572A">
        <w:rPr>
          <w:rFonts w:ascii="Times New Roman" w:hAnsi="Times New Roman" w:cs="Times New Roman"/>
          <w:sz w:val="24"/>
          <w:szCs w:val="24"/>
        </w:rPr>
        <w:t xml:space="preserve">here are limits on that as well. </w:t>
      </w:r>
      <w:r w:rsidRPr="00031185">
        <w:rPr>
          <w:rFonts w:ascii="Times New Roman" w:hAnsi="Times New Roman" w:cs="Times New Roman"/>
          <w:sz w:val="24"/>
          <w:szCs w:val="24"/>
        </w:rPr>
        <w:t xml:space="preserve">Sims said </w:t>
      </w:r>
      <w:r w:rsidR="00BA6F92" w:rsidRPr="00031185">
        <w:rPr>
          <w:rFonts w:ascii="Times New Roman" w:hAnsi="Times New Roman" w:cs="Times New Roman"/>
          <w:sz w:val="24"/>
          <w:szCs w:val="24"/>
        </w:rPr>
        <w:t xml:space="preserve">we </w:t>
      </w:r>
      <w:r w:rsidR="0018572A">
        <w:rPr>
          <w:rFonts w:ascii="Times New Roman" w:hAnsi="Times New Roman" w:cs="Times New Roman"/>
          <w:sz w:val="24"/>
          <w:szCs w:val="24"/>
        </w:rPr>
        <w:t>will consult with Enrollment S</w:t>
      </w:r>
      <w:r w:rsidRPr="00031185">
        <w:rPr>
          <w:rFonts w:ascii="Times New Roman" w:hAnsi="Times New Roman" w:cs="Times New Roman"/>
          <w:sz w:val="24"/>
          <w:szCs w:val="24"/>
        </w:rPr>
        <w:t>e</w:t>
      </w:r>
      <w:r w:rsidR="00BA6F92" w:rsidRPr="00031185">
        <w:rPr>
          <w:rFonts w:ascii="Times New Roman" w:hAnsi="Times New Roman" w:cs="Times New Roman"/>
          <w:sz w:val="24"/>
          <w:szCs w:val="24"/>
        </w:rPr>
        <w:t>rvices and find the practices. These are g</w:t>
      </w:r>
      <w:r w:rsidRPr="00031185">
        <w:rPr>
          <w:rFonts w:ascii="Times New Roman" w:hAnsi="Times New Roman" w:cs="Times New Roman"/>
          <w:sz w:val="24"/>
          <w:szCs w:val="24"/>
        </w:rPr>
        <w:t>ood question</w:t>
      </w:r>
      <w:r w:rsidR="00BA6F92" w:rsidRPr="00031185">
        <w:rPr>
          <w:rFonts w:ascii="Times New Roman" w:hAnsi="Times New Roman" w:cs="Times New Roman"/>
          <w:sz w:val="24"/>
          <w:szCs w:val="24"/>
        </w:rPr>
        <w:t>s</w:t>
      </w:r>
      <w:r w:rsidRPr="00031185">
        <w:rPr>
          <w:rFonts w:ascii="Times New Roman" w:hAnsi="Times New Roman" w:cs="Times New Roman"/>
          <w:sz w:val="24"/>
          <w:szCs w:val="24"/>
        </w:rPr>
        <w:t xml:space="preserve"> especially in light of the graduation initiative. What about those who extend time</w:t>
      </w:r>
      <w:r w:rsidR="00BA6F92" w:rsidRPr="00031185">
        <w:rPr>
          <w:rFonts w:ascii="Times New Roman" w:hAnsi="Times New Roman" w:cs="Times New Roman"/>
          <w:sz w:val="24"/>
          <w:szCs w:val="24"/>
        </w:rPr>
        <w:t xml:space="preserve"> to graduation for good reasons?</w:t>
      </w:r>
      <w:r w:rsidRPr="00031185">
        <w:rPr>
          <w:rFonts w:ascii="Times New Roman" w:hAnsi="Times New Roman" w:cs="Times New Roman"/>
          <w:sz w:val="24"/>
          <w:szCs w:val="24"/>
        </w:rPr>
        <w:t xml:space="preserve"> W</w:t>
      </w:r>
      <w:r w:rsidR="00BA6F92" w:rsidRPr="00031185">
        <w:rPr>
          <w:rFonts w:ascii="Times New Roman" w:hAnsi="Times New Roman" w:cs="Times New Roman"/>
          <w:sz w:val="24"/>
          <w:szCs w:val="24"/>
        </w:rPr>
        <w:t>e w</w:t>
      </w:r>
      <w:r w:rsidRPr="00031185">
        <w:rPr>
          <w:rFonts w:ascii="Times New Roman" w:hAnsi="Times New Roman" w:cs="Times New Roman"/>
          <w:sz w:val="24"/>
          <w:szCs w:val="24"/>
        </w:rPr>
        <w:t>ill try to get an answer for you. Good question.</w:t>
      </w:r>
    </w:p>
    <w:p w14:paraId="61B8C61D" w14:textId="35FF3250"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w:t>
      </w:r>
      <w:r w:rsidR="00BA6F92" w:rsidRPr="00031185">
        <w:rPr>
          <w:rFonts w:ascii="Times New Roman" w:hAnsi="Times New Roman" w:cs="Times New Roman"/>
          <w:sz w:val="24"/>
          <w:szCs w:val="24"/>
        </w:rPr>
        <w:t>ims noted that</w:t>
      </w:r>
      <w:r w:rsidRPr="00031185">
        <w:rPr>
          <w:rFonts w:ascii="Times New Roman" w:hAnsi="Times New Roman" w:cs="Times New Roman"/>
          <w:sz w:val="24"/>
          <w:szCs w:val="24"/>
        </w:rPr>
        <w:t xml:space="preserve"> amidst the intensity of it all, some positive things are happening that we can celebrate. </w:t>
      </w:r>
    </w:p>
    <w:p w14:paraId="5FFBA706" w14:textId="320F293C"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Sarraille thinks it’s very important to get answers to those q</w:t>
      </w:r>
      <w:r w:rsidR="00BA6F92" w:rsidRPr="00031185">
        <w:rPr>
          <w:rFonts w:ascii="Times New Roman" w:hAnsi="Times New Roman" w:cs="Times New Roman"/>
          <w:sz w:val="24"/>
          <w:szCs w:val="24"/>
        </w:rPr>
        <w:t xml:space="preserve">uestions even if an </w:t>
      </w:r>
      <w:r w:rsidR="0018572A">
        <w:rPr>
          <w:rFonts w:ascii="Times New Roman" w:hAnsi="Times New Roman" w:cs="Times New Roman"/>
          <w:sz w:val="24"/>
          <w:szCs w:val="24"/>
        </w:rPr>
        <w:t>information</w:t>
      </w:r>
      <w:r w:rsidR="00BA6F92" w:rsidRPr="00031185">
        <w:rPr>
          <w:rFonts w:ascii="Times New Roman" w:hAnsi="Times New Roman" w:cs="Times New Roman"/>
          <w:sz w:val="24"/>
          <w:szCs w:val="24"/>
        </w:rPr>
        <w:t xml:space="preserve"> item. He q</w:t>
      </w:r>
      <w:r w:rsidRPr="00031185">
        <w:rPr>
          <w:rFonts w:ascii="Times New Roman" w:hAnsi="Times New Roman" w:cs="Times New Roman"/>
          <w:sz w:val="24"/>
          <w:szCs w:val="24"/>
        </w:rPr>
        <w:t>uestions whether we are currently graduating people against their will, if that’s the right way to put it. Are we giving a diploma and sending</w:t>
      </w:r>
      <w:r w:rsidR="00BA6F92" w:rsidRPr="00031185">
        <w:rPr>
          <w:rFonts w:ascii="Times New Roman" w:hAnsi="Times New Roman" w:cs="Times New Roman"/>
          <w:sz w:val="24"/>
          <w:szCs w:val="24"/>
        </w:rPr>
        <w:t xml:space="preserve"> them</w:t>
      </w:r>
      <w:r w:rsidRPr="00031185">
        <w:rPr>
          <w:rFonts w:ascii="Times New Roman" w:hAnsi="Times New Roman" w:cs="Times New Roman"/>
          <w:sz w:val="24"/>
          <w:szCs w:val="24"/>
        </w:rPr>
        <w:t xml:space="preserve"> on</w:t>
      </w:r>
      <w:r w:rsidR="00BA6F92" w:rsidRPr="00031185">
        <w:rPr>
          <w:rFonts w:ascii="Times New Roman" w:hAnsi="Times New Roman" w:cs="Times New Roman"/>
          <w:sz w:val="24"/>
          <w:szCs w:val="24"/>
        </w:rPr>
        <w:t xml:space="preserve"> their way? Do we ever do that? </w:t>
      </w:r>
      <w:r w:rsidRPr="00031185">
        <w:rPr>
          <w:rFonts w:ascii="Times New Roman" w:hAnsi="Times New Roman" w:cs="Times New Roman"/>
          <w:sz w:val="24"/>
          <w:szCs w:val="24"/>
        </w:rPr>
        <w:t xml:space="preserve">Add </w:t>
      </w:r>
      <w:r w:rsidR="00BA6F92" w:rsidRPr="00031185">
        <w:rPr>
          <w:rFonts w:ascii="Times New Roman" w:hAnsi="Times New Roman" w:cs="Times New Roman"/>
          <w:sz w:val="24"/>
          <w:szCs w:val="24"/>
        </w:rPr>
        <w:t xml:space="preserve">this </w:t>
      </w:r>
      <w:r w:rsidRPr="00031185">
        <w:rPr>
          <w:rFonts w:ascii="Times New Roman" w:hAnsi="Times New Roman" w:cs="Times New Roman"/>
          <w:sz w:val="24"/>
          <w:szCs w:val="24"/>
        </w:rPr>
        <w:t>to list of things to find out.</w:t>
      </w:r>
    </w:p>
    <w:p w14:paraId="3A7024D9" w14:textId="00070ED8"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said in terms of framing, there isn’t a meaningful </w:t>
      </w:r>
      <w:r w:rsidR="00B26960" w:rsidRPr="00031185">
        <w:rPr>
          <w:rFonts w:ascii="Times New Roman" w:hAnsi="Times New Roman" w:cs="Times New Roman"/>
          <w:sz w:val="24"/>
          <w:szCs w:val="24"/>
        </w:rPr>
        <w:t>“</w:t>
      </w:r>
      <w:r w:rsidRPr="00031185">
        <w:rPr>
          <w:rFonts w:ascii="Times New Roman" w:hAnsi="Times New Roman" w:cs="Times New Roman"/>
          <w:sz w:val="24"/>
          <w:szCs w:val="24"/>
        </w:rPr>
        <w:t>we</w:t>
      </w:r>
      <w:r w:rsidR="00B26960" w:rsidRPr="00031185">
        <w:rPr>
          <w:rFonts w:ascii="Times New Roman" w:hAnsi="Times New Roman" w:cs="Times New Roman"/>
          <w:sz w:val="24"/>
          <w:szCs w:val="24"/>
        </w:rPr>
        <w:t>”</w:t>
      </w:r>
      <w:r w:rsidRPr="00031185">
        <w:rPr>
          <w:rFonts w:ascii="Times New Roman" w:hAnsi="Times New Roman" w:cs="Times New Roman"/>
          <w:sz w:val="24"/>
          <w:szCs w:val="24"/>
        </w:rPr>
        <w:t xml:space="preserve"> or practice that’s </w:t>
      </w:r>
      <w:r w:rsidR="0018572A">
        <w:rPr>
          <w:rFonts w:ascii="Times New Roman" w:hAnsi="Times New Roman" w:cs="Times New Roman"/>
          <w:sz w:val="24"/>
          <w:szCs w:val="24"/>
        </w:rPr>
        <w:t>unified enough to answer that. We w</w:t>
      </w:r>
      <w:r w:rsidRPr="00031185">
        <w:rPr>
          <w:rFonts w:ascii="Times New Roman" w:hAnsi="Times New Roman" w:cs="Times New Roman"/>
          <w:sz w:val="24"/>
          <w:szCs w:val="24"/>
        </w:rPr>
        <w:t xml:space="preserve">ill find out </w:t>
      </w:r>
      <w:r w:rsidR="0018572A">
        <w:rPr>
          <w:rFonts w:ascii="Times New Roman" w:hAnsi="Times New Roman" w:cs="Times New Roman"/>
          <w:sz w:val="24"/>
          <w:szCs w:val="24"/>
        </w:rPr>
        <w:t xml:space="preserve">about these </w:t>
      </w:r>
      <w:r w:rsidRPr="00031185">
        <w:rPr>
          <w:rFonts w:ascii="Times New Roman" w:hAnsi="Times New Roman" w:cs="Times New Roman"/>
          <w:sz w:val="24"/>
          <w:szCs w:val="24"/>
        </w:rPr>
        <w:t>pract</w:t>
      </w:r>
      <w:r w:rsidR="00B26960" w:rsidRPr="00031185">
        <w:rPr>
          <w:rFonts w:ascii="Times New Roman" w:hAnsi="Times New Roman" w:cs="Times New Roman"/>
          <w:sz w:val="24"/>
          <w:szCs w:val="24"/>
        </w:rPr>
        <w:t xml:space="preserve">ices in departments. We need to do our homework on this. </w:t>
      </w:r>
    </w:p>
    <w:p w14:paraId="410D6CF2" w14:textId="0C862E0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Post- baccalaureat</w:t>
      </w:r>
      <w:r w:rsidR="00B26960" w:rsidRPr="00031185">
        <w:rPr>
          <w:rFonts w:ascii="Times New Roman" w:hAnsi="Times New Roman" w:cs="Times New Roman"/>
          <w:sz w:val="24"/>
          <w:szCs w:val="24"/>
        </w:rPr>
        <w:t>es</w:t>
      </w:r>
      <w:r w:rsidRPr="00031185">
        <w:rPr>
          <w:rFonts w:ascii="Times New Roman" w:hAnsi="Times New Roman" w:cs="Times New Roman"/>
          <w:sz w:val="24"/>
          <w:szCs w:val="24"/>
        </w:rPr>
        <w:t xml:space="preserve"> pay the graduate student tuition fee. If a student is eligible to graduate and doesn’t want to yet, it’s bad for us to let that student stick around for</w:t>
      </w:r>
      <w:r w:rsidR="0018572A">
        <w:rPr>
          <w:rFonts w:ascii="Times New Roman" w:hAnsi="Times New Roman" w:cs="Times New Roman"/>
          <w:sz w:val="24"/>
          <w:szCs w:val="24"/>
        </w:rPr>
        <w:t xml:space="preserve"> another year in terms of graduate r</w:t>
      </w:r>
      <w:r w:rsidRPr="00031185">
        <w:rPr>
          <w:rFonts w:ascii="Times New Roman" w:hAnsi="Times New Roman" w:cs="Times New Roman"/>
          <w:sz w:val="24"/>
          <w:szCs w:val="24"/>
        </w:rPr>
        <w:t>ates.</w:t>
      </w:r>
      <w:r w:rsidR="0018572A">
        <w:rPr>
          <w:rFonts w:ascii="Times New Roman" w:hAnsi="Times New Roman" w:cs="Times New Roman"/>
          <w:sz w:val="24"/>
          <w:szCs w:val="24"/>
        </w:rPr>
        <w:t xml:space="preserve"> What’s the policy or practice? </w:t>
      </w:r>
      <w:r w:rsidRPr="00031185">
        <w:rPr>
          <w:rFonts w:ascii="Times New Roman" w:hAnsi="Times New Roman" w:cs="Times New Roman"/>
          <w:sz w:val="24"/>
          <w:szCs w:val="24"/>
        </w:rPr>
        <w:t xml:space="preserve">Strong said </w:t>
      </w:r>
      <w:r w:rsidR="0018572A">
        <w:rPr>
          <w:rFonts w:ascii="Times New Roman" w:hAnsi="Times New Roman" w:cs="Times New Roman"/>
          <w:sz w:val="24"/>
          <w:szCs w:val="24"/>
        </w:rPr>
        <w:t xml:space="preserve">that there is </w:t>
      </w:r>
      <w:r w:rsidRPr="00031185">
        <w:rPr>
          <w:rFonts w:ascii="Times New Roman" w:hAnsi="Times New Roman" w:cs="Times New Roman"/>
          <w:sz w:val="24"/>
          <w:szCs w:val="24"/>
        </w:rPr>
        <w:t>no policy he is aware of to forc</w:t>
      </w:r>
      <w:r w:rsidR="00B26960" w:rsidRPr="00031185">
        <w:rPr>
          <w:rFonts w:ascii="Times New Roman" w:hAnsi="Times New Roman" w:cs="Times New Roman"/>
          <w:sz w:val="24"/>
          <w:szCs w:val="24"/>
        </w:rPr>
        <w:t xml:space="preserve">e a student to graduate. Sims asked </w:t>
      </w:r>
      <w:r w:rsidRPr="00031185">
        <w:rPr>
          <w:rFonts w:ascii="Times New Roman" w:hAnsi="Times New Roman" w:cs="Times New Roman"/>
          <w:sz w:val="24"/>
          <w:szCs w:val="24"/>
        </w:rPr>
        <w:t>is it okay to say sure even if it will increase time to graduation? H</w:t>
      </w:r>
      <w:r w:rsidR="0018572A">
        <w:rPr>
          <w:rFonts w:ascii="Times New Roman" w:hAnsi="Times New Roman" w:cs="Times New Roman"/>
          <w:sz w:val="24"/>
          <w:szCs w:val="24"/>
        </w:rPr>
        <w:t>e h</w:t>
      </w:r>
      <w:r w:rsidRPr="00031185">
        <w:rPr>
          <w:rFonts w:ascii="Times New Roman" w:hAnsi="Times New Roman" w:cs="Times New Roman"/>
          <w:sz w:val="24"/>
          <w:szCs w:val="24"/>
        </w:rPr>
        <w:t>opes so.</w:t>
      </w:r>
    </w:p>
    <w:p w14:paraId="58BCF9F4" w14:textId="286C5604" w:rsidR="002F5583" w:rsidRPr="00031185" w:rsidRDefault="00B26960" w:rsidP="002F5583">
      <w:pPr>
        <w:rPr>
          <w:rFonts w:ascii="Times New Roman" w:hAnsi="Times New Roman" w:cs="Times New Roman"/>
          <w:sz w:val="24"/>
          <w:szCs w:val="24"/>
        </w:rPr>
      </w:pPr>
      <w:r w:rsidRPr="00031185">
        <w:rPr>
          <w:rFonts w:ascii="Times New Roman" w:hAnsi="Times New Roman" w:cs="Times New Roman"/>
          <w:sz w:val="24"/>
          <w:szCs w:val="24"/>
        </w:rPr>
        <w:t xml:space="preserve">Tuedio noted </w:t>
      </w:r>
      <w:r w:rsidR="0018572A">
        <w:rPr>
          <w:rFonts w:ascii="Times New Roman" w:hAnsi="Times New Roman" w:cs="Times New Roman"/>
          <w:sz w:val="24"/>
          <w:szCs w:val="24"/>
        </w:rPr>
        <w:t xml:space="preserve">that </w:t>
      </w:r>
      <w:r w:rsidRPr="00031185">
        <w:rPr>
          <w:rFonts w:ascii="Times New Roman" w:hAnsi="Times New Roman" w:cs="Times New Roman"/>
          <w:sz w:val="24"/>
          <w:szCs w:val="24"/>
        </w:rPr>
        <w:t xml:space="preserve">we should invite </w:t>
      </w:r>
      <w:r w:rsidR="0018572A">
        <w:rPr>
          <w:rFonts w:ascii="Times New Roman" w:hAnsi="Times New Roman" w:cs="Times New Roman"/>
          <w:sz w:val="24"/>
          <w:szCs w:val="24"/>
        </w:rPr>
        <w:t xml:space="preserve">Lisa </w:t>
      </w:r>
      <w:r w:rsidRPr="00031185">
        <w:rPr>
          <w:rFonts w:ascii="Times New Roman" w:hAnsi="Times New Roman" w:cs="Times New Roman"/>
          <w:sz w:val="24"/>
          <w:szCs w:val="24"/>
        </w:rPr>
        <w:t xml:space="preserve">Bernardo </w:t>
      </w:r>
      <w:r w:rsidR="0018572A">
        <w:rPr>
          <w:rFonts w:ascii="Times New Roman" w:hAnsi="Times New Roman" w:cs="Times New Roman"/>
          <w:sz w:val="24"/>
          <w:szCs w:val="24"/>
        </w:rPr>
        <w:t>to visit the Senate</w:t>
      </w:r>
      <w:r w:rsidRPr="00031185">
        <w:rPr>
          <w:rFonts w:ascii="Times New Roman" w:hAnsi="Times New Roman" w:cs="Times New Roman"/>
          <w:sz w:val="24"/>
          <w:szCs w:val="24"/>
        </w:rPr>
        <w:t>. There was a d</w:t>
      </w:r>
      <w:r w:rsidR="002F5583" w:rsidRPr="00031185">
        <w:rPr>
          <w:rFonts w:ascii="Times New Roman" w:hAnsi="Times New Roman" w:cs="Times New Roman"/>
          <w:sz w:val="24"/>
          <w:szCs w:val="24"/>
        </w:rPr>
        <w:t>iscussion in Enrollment Man</w:t>
      </w:r>
      <w:r w:rsidRPr="00031185">
        <w:rPr>
          <w:rFonts w:ascii="Times New Roman" w:hAnsi="Times New Roman" w:cs="Times New Roman"/>
          <w:sz w:val="24"/>
          <w:szCs w:val="24"/>
        </w:rPr>
        <w:t>agement about super seniors. There was a p</w:t>
      </w:r>
      <w:r w:rsidR="002F5583" w:rsidRPr="00031185">
        <w:rPr>
          <w:rFonts w:ascii="Times New Roman" w:hAnsi="Times New Roman" w:cs="Times New Roman"/>
          <w:sz w:val="24"/>
          <w:szCs w:val="24"/>
        </w:rPr>
        <w:t xml:space="preserve">rocess a while ago and graduation evaluations </w:t>
      </w:r>
      <w:r w:rsidRPr="00031185">
        <w:rPr>
          <w:rFonts w:ascii="Times New Roman" w:hAnsi="Times New Roman" w:cs="Times New Roman"/>
          <w:sz w:val="24"/>
          <w:szCs w:val="24"/>
        </w:rPr>
        <w:t xml:space="preserve">were </w:t>
      </w:r>
      <w:r w:rsidR="002F5583" w:rsidRPr="00031185">
        <w:rPr>
          <w:rFonts w:ascii="Times New Roman" w:hAnsi="Times New Roman" w:cs="Times New Roman"/>
          <w:sz w:val="24"/>
          <w:szCs w:val="24"/>
        </w:rPr>
        <w:t>signed for students who had earned suff</w:t>
      </w:r>
      <w:r w:rsidRPr="00031185">
        <w:rPr>
          <w:rFonts w:ascii="Times New Roman" w:hAnsi="Times New Roman" w:cs="Times New Roman"/>
          <w:sz w:val="24"/>
          <w:szCs w:val="24"/>
        </w:rPr>
        <w:t>icient units to earn a degree. Tuedio d</w:t>
      </w:r>
      <w:r w:rsidR="002F5583" w:rsidRPr="00031185">
        <w:rPr>
          <w:rFonts w:ascii="Times New Roman" w:hAnsi="Times New Roman" w:cs="Times New Roman"/>
          <w:sz w:val="24"/>
          <w:szCs w:val="24"/>
        </w:rPr>
        <w:t xml:space="preserve">idn’t know if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students were notified first. Sims said </w:t>
      </w:r>
      <w:r w:rsidR="0018572A">
        <w:rPr>
          <w:rFonts w:ascii="Times New Roman" w:hAnsi="Times New Roman" w:cs="Times New Roman"/>
          <w:sz w:val="24"/>
          <w:szCs w:val="24"/>
        </w:rPr>
        <w:t xml:space="preserve">that we </w:t>
      </w:r>
      <w:r w:rsidR="002F5583" w:rsidRPr="00031185">
        <w:rPr>
          <w:rFonts w:ascii="Times New Roman" w:hAnsi="Times New Roman" w:cs="Times New Roman"/>
          <w:sz w:val="24"/>
          <w:szCs w:val="24"/>
        </w:rPr>
        <w:t xml:space="preserve">will check with </w:t>
      </w:r>
      <w:r w:rsidR="0018572A">
        <w:rPr>
          <w:rFonts w:ascii="Times New Roman" w:hAnsi="Times New Roman" w:cs="Times New Roman"/>
          <w:sz w:val="24"/>
          <w:szCs w:val="24"/>
        </w:rPr>
        <w:t xml:space="preserve">Lisa </w:t>
      </w:r>
      <w:r w:rsidR="002F5583" w:rsidRPr="00031185">
        <w:rPr>
          <w:rFonts w:ascii="Times New Roman" w:hAnsi="Times New Roman" w:cs="Times New Roman"/>
          <w:sz w:val="24"/>
          <w:szCs w:val="24"/>
        </w:rPr>
        <w:t>Bernardo ab</w:t>
      </w:r>
      <w:r w:rsidRPr="00031185">
        <w:rPr>
          <w:rFonts w:ascii="Times New Roman" w:hAnsi="Times New Roman" w:cs="Times New Roman"/>
          <w:sz w:val="24"/>
          <w:szCs w:val="24"/>
        </w:rPr>
        <w:t>out policies and practices. He will</w:t>
      </w:r>
      <w:r w:rsidR="002F5583" w:rsidRPr="00031185">
        <w:rPr>
          <w:rFonts w:ascii="Times New Roman" w:hAnsi="Times New Roman" w:cs="Times New Roman"/>
          <w:sz w:val="24"/>
          <w:szCs w:val="24"/>
        </w:rPr>
        <w:t xml:space="preserve"> email</w:t>
      </w:r>
      <w:r w:rsidRPr="00031185">
        <w:rPr>
          <w:rFonts w:ascii="Times New Roman" w:hAnsi="Times New Roman" w:cs="Times New Roman"/>
          <w:sz w:val="24"/>
          <w:szCs w:val="24"/>
        </w:rPr>
        <w:t xml:space="preserve"> senators</w:t>
      </w:r>
      <w:r w:rsidR="0018572A">
        <w:rPr>
          <w:rFonts w:ascii="Times New Roman" w:hAnsi="Times New Roman" w:cs="Times New Roman"/>
          <w:sz w:val="24"/>
          <w:szCs w:val="24"/>
        </w:rPr>
        <w:t xml:space="preserve"> when we get the information. </w:t>
      </w:r>
    </w:p>
    <w:p w14:paraId="64CDED6A" w14:textId="77777777"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Presidential Transition Team update (K. Brodie, M. Gunn)</w:t>
      </w:r>
    </w:p>
    <w:p w14:paraId="3C64C31D" w14:textId="2E80FDA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Gunn stated that the PTT has completed all forums, including 3 in Stockton, and 3 each for faculty, students, staff and community membe</w:t>
      </w:r>
      <w:r w:rsidR="00BF72BF" w:rsidRPr="00031185">
        <w:rPr>
          <w:rFonts w:ascii="Times New Roman" w:hAnsi="Times New Roman" w:cs="Times New Roman"/>
          <w:sz w:val="24"/>
          <w:szCs w:val="24"/>
        </w:rPr>
        <w:t>rs. We’ve had a lot of forums! The a</w:t>
      </w:r>
      <w:r w:rsidRPr="00031185">
        <w:rPr>
          <w:rFonts w:ascii="Times New Roman" w:hAnsi="Times New Roman" w:cs="Times New Roman"/>
          <w:sz w:val="24"/>
          <w:szCs w:val="24"/>
        </w:rPr>
        <w:t>pproach used at all of the forums is to carry out a SWOT analysis: strengths, weaknesses, opportunities and threats facing our institution. Information from these will be made available to the SP council which is also doing a SWOT analysis. Some of the things I’ve noticed, things people like about the university are landscaping, love the water</w:t>
      </w:r>
      <w:r w:rsidR="00BF72BF" w:rsidRPr="00031185">
        <w:rPr>
          <w:rFonts w:ascii="Times New Roman" w:hAnsi="Times New Roman" w:cs="Times New Roman"/>
          <w:sz w:val="24"/>
          <w:szCs w:val="24"/>
        </w:rPr>
        <w:t xml:space="preserve"> features, trees, green grass. They a</w:t>
      </w:r>
      <w:r w:rsidRPr="00031185">
        <w:rPr>
          <w:rFonts w:ascii="Times New Roman" w:hAnsi="Times New Roman" w:cs="Times New Roman"/>
          <w:sz w:val="24"/>
          <w:szCs w:val="24"/>
        </w:rPr>
        <w:t xml:space="preserve">lways remark </w:t>
      </w:r>
      <w:r w:rsidRPr="00031185">
        <w:rPr>
          <w:rFonts w:ascii="Times New Roman" w:hAnsi="Times New Roman" w:cs="Times New Roman"/>
          <w:sz w:val="24"/>
          <w:szCs w:val="24"/>
        </w:rPr>
        <w:lastRenderedPageBreak/>
        <w:t>upon the way faculty and staff put stude</w:t>
      </w:r>
      <w:r w:rsidR="00BF72BF" w:rsidRPr="00031185">
        <w:rPr>
          <w:rFonts w:ascii="Times New Roman" w:hAnsi="Times New Roman" w:cs="Times New Roman"/>
          <w:sz w:val="24"/>
          <w:szCs w:val="24"/>
        </w:rPr>
        <w:t>nts and student success first. This is o</w:t>
      </w:r>
      <w:r w:rsidRPr="00031185">
        <w:rPr>
          <w:rFonts w:ascii="Times New Roman" w:hAnsi="Times New Roman" w:cs="Times New Roman"/>
          <w:sz w:val="24"/>
          <w:szCs w:val="24"/>
        </w:rPr>
        <w:t xml:space="preserve">ne of the things to pat ourselves on back about. We are doing or perceived as doing a great job in terms of the students. People don’t like parking, Chartwells, Bizzini. If you haven’t been to forums and would like to make comments, the President’s office sent an email link to the survey that you can fill out. You can also access from the President’s website. Please give comments. President </w:t>
      </w:r>
      <w:r w:rsidR="00BF72BF" w:rsidRPr="00031185">
        <w:rPr>
          <w:rFonts w:ascii="Times New Roman" w:hAnsi="Times New Roman" w:cs="Times New Roman"/>
          <w:sz w:val="24"/>
          <w:szCs w:val="24"/>
        </w:rPr>
        <w:t xml:space="preserve">Junn </w:t>
      </w:r>
      <w:r w:rsidRPr="00031185">
        <w:rPr>
          <w:rFonts w:ascii="Times New Roman" w:hAnsi="Times New Roman" w:cs="Times New Roman"/>
          <w:sz w:val="24"/>
          <w:szCs w:val="24"/>
        </w:rPr>
        <w:t>wants to use this information to inform her as she moves forward in her first year of the</w:t>
      </w:r>
      <w:r w:rsidR="00C730DD">
        <w:rPr>
          <w:rFonts w:ascii="Times New Roman" w:hAnsi="Times New Roman" w:cs="Times New Roman"/>
          <w:sz w:val="24"/>
          <w:szCs w:val="24"/>
        </w:rPr>
        <w:t xml:space="preserve"> presidency and to inform Strategic Planning C</w:t>
      </w:r>
      <w:r w:rsidRPr="00031185">
        <w:rPr>
          <w:rFonts w:ascii="Times New Roman" w:hAnsi="Times New Roman" w:cs="Times New Roman"/>
          <w:sz w:val="24"/>
          <w:szCs w:val="24"/>
        </w:rPr>
        <w:t>ouncil’s work.</w:t>
      </w:r>
    </w:p>
    <w:p w14:paraId="470EB9C0" w14:textId="4D3A452C"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Gunn said the PTT will be producing a preliminary report set for February 1</w:t>
      </w:r>
      <w:r w:rsidRPr="00031185">
        <w:rPr>
          <w:rFonts w:ascii="Times New Roman" w:hAnsi="Times New Roman" w:cs="Times New Roman"/>
          <w:sz w:val="24"/>
          <w:szCs w:val="24"/>
          <w:vertAlign w:val="superscript"/>
        </w:rPr>
        <w:t>st</w:t>
      </w:r>
      <w:r w:rsidRPr="00031185">
        <w:rPr>
          <w:rFonts w:ascii="Times New Roman" w:hAnsi="Times New Roman" w:cs="Times New Roman"/>
          <w:sz w:val="24"/>
          <w:szCs w:val="24"/>
        </w:rPr>
        <w:t xml:space="preserve"> and a final report by mid-term. </w:t>
      </w:r>
    </w:p>
    <w:p w14:paraId="557C7373" w14:textId="559C40B0"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Strategic Planning Council update (S. Sims)</w:t>
      </w:r>
    </w:p>
    <w:p w14:paraId="3A6B5873" w14:textId="7DAF2C0E" w:rsidR="002F5583" w:rsidRPr="00031185" w:rsidRDefault="00BF72BF" w:rsidP="002F5583">
      <w:pPr>
        <w:rPr>
          <w:rFonts w:ascii="Times New Roman" w:hAnsi="Times New Roman" w:cs="Times New Roman"/>
          <w:sz w:val="24"/>
          <w:szCs w:val="24"/>
        </w:rPr>
      </w:pPr>
      <w:r w:rsidRPr="00031185">
        <w:rPr>
          <w:rFonts w:ascii="Times New Roman" w:hAnsi="Times New Roman" w:cs="Times New Roman"/>
          <w:sz w:val="24"/>
          <w:szCs w:val="24"/>
        </w:rPr>
        <w:t>They had a three-hour SWO</w:t>
      </w:r>
      <w:r w:rsidR="002F5583" w:rsidRPr="00031185">
        <w:rPr>
          <w:rFonts w:ascii="Times New Roman" w:hAnsi="Times New Roman" w:cs="Times New Roman"/>
          <w:sz w:val="24"/>
          <w:szCs w:val="24"/>
        </w:rPr>
        <w:t xml:space="preserve">T analysis session </w:t>
      </w:r>
      <w:r w:rsidRPr="00031185">
        <w:rPr>
          <w:rFonts w:ascii="Times New Roman" w:hAnsi="Times New Roman" w:cs="Times New Roman"/>
          <w:sz w:val="24"/>
          <w:szCs w:val="24"/>
        </w:rPr>
        <w:t>in the SP Council with guests. There is w</w:t>
      </w:r>
      <w:r w:rsidR="002F5583" w:rsidRPr="00031185">
        <w:rPr>
          <w:rFonts w:ascii="Times New Roman" w:hAnsi="Times New Roman" w:cs="Times New Roman"/>
          <w:sz w:val="24"/>
          <w:szCs w:val="24"/>
        </w:rPr>
        <w:t>idespread consultation with go</w:t>
      </w:r>
      <w:r w:rsidRPr="00031185">
        <w:rPr>
          <w:rFonts w:ascii="Times New Roman" w:hAnsi="Times New Roman" w:cs="Times New Roman"/>
          <w:sz w:val="24"/>
          <w:szCs w:val="24"/>
        </w:rPr>
        <w:t>vernance ongoing and into Jan</w:t>
      </w:r>
      <w:r w:rsidR="00DF46AE">
        <w:rPr>
          <w:rFonts w:ascii="Times New Roman" w:hAnsi="Times New Roman" w:cs="Times New Roman"/>
          <w:sz w:val="24"/>
          <w:szCs w:val="24"/>
        </w:rPr>
        <w:t>.</w:t>
      </w:r>
      <w:r w:rsidRPr="00031185">
        <w:rPr>
          <w:rFonts w:ascii="Times New Roman" w:hAnsi="Times New Roman" w:cs="Times New Roman"/>
          <w:sz w:val="24"/>
          <w:szCs w:val="24"/>
        </w:rPr>
        <w:t>-Feb. The w</w:t>
      </w:r>
      <w:r w:rsidR="002F5583" w:rsidRPr="00031185">
        <w:rPr>
          <w:rFonts w:ascii="Times New Roman" w:hAnsi="Times New Roman" w:cs="Times New Roman"/>
          <w:sz w:val="24"/>
          <w:szCs w:val="24"/>
        </w:rPr>
        <w:t xml:space="preserve">ork groups on six areas of focus are also going forward. If you want to know the nitty-gritty of the process, Sims </w:t>
      </w:r>
      <w:r w:rsidRPr="00031185">
        <w:rPr>
          <w:rFonts w:ascii="Times New Roman" w:hAnsi="Times New Roman" w:cs="Times New Roman"/>
          <w:sz w:val="24"/>
          <w:szCs w:val="24"/>
        </w:rPr>
        <w:t xml:space="preserve">is </w:t>
      </w:r>
      <w:r w:rsidR="002F5583" w:rsidRPr="00031185">
        <w:rPr>
          <w:rFonts w:ascii="Times New Roman" w:hAnsi="Times New Roman" w:cs="Times New Roman"/>
          <w:sz w:val="24"/>
          <w:szCs w:val="24"/>
        </w:rPr>
        <w:t xml:space="preserve">happy to share </w:t>
      </w:r>
      <w:r w:rsidRPr="00031185">
        <w:rPr>
          <w:rFonts w:ascii="Times New Roman" w:hAnsi="Times New Roman" w:cs="Times New Roman"/>
          <w:sz w:val="24"/>
          <w:szCs w:val="24"/>
        </w:rPr>
        <w:t xml:space="preserve">that </w:t>
      </w:r>
      <w:r w:rsidR="002F5583" w:rsidRPr="00031185">
        <w:rPr>
          <w:rFonts w:ascii="Times New Roman" w:hAnsi="Times New Roman" w:cs="Times New Roman"/>
          <w:sz w:val="24"/>
          <w:szCs w:val="24"/>
        </w:rPr>
        <w:t>with you. Mon</w:t>
      </w:r>
      <w:r w:rsidRPr="00031185">
        <w:rPr>
          <w:rFonts w:ascii="Times New Roman" w:hAnsi="Times New Roman" w:cs="Times New Roman"/>
          <w:sz w:val="24"/>
          <w:szCs w:val="24"/>
        </w:rPr>
        <w:t>day</w:t>
      </w:r>
      <w:r w:rsidR="00DF46AE">
        <w:rPr>
          <w:rFonts w:ascii="Times New Roman" w:hAnsi="Times New Roman" w:cs="Times New Roman"/>
          <w:sz w:val="24"/>
          <w:szCs w:val="24"/>
        </w:rPr>
        <w:t xml:space="preserve"> Jan. </w:t>
      </w:r>
      <w:r w:rsidR="002F5583" w:rsidRPr="00031185">
        <w:rPr>
          <w:rFonts w:ascii="Times New Roman" w:hAnsi="Times New Roman" w:cs="Times New Roman"/>
          <w:sz w:val="24"/>
          <w:szCs w:val="24"/>
        </w:rPr>
        <w:t>30</w:t>
      </w:r>
      <w:r w:rsidR="00DF46AE" w:rsidRPr="00DF46AE">
        <w:rPr>
          <w:rFonts w:ascii="Times New Roman" w:hAnsi="Times New Roman" w:cs="Times New Roman"/>
          <w:sz w:val="24"/>
          <w:szCs w:val="24"/>
          <w:vertAlign w:val="superscript"/>
        </w:rPr>
        <w:t>th</w:t>
      </w:r>
      <w:r w:rsidR="00DF46AE">
        <w:rPr>
          <w:rFonts w:ascii="Times New Roman" w:hAnsi="Times New Roman" w:cs="Times New Roman"/>
          <w:sz w:val="24"/>
          <w:szCs w:val="24"/>
        </w:rPr>
        <w:t>, from</w:t>
      </w:r>
      <w:r w:rsidR="002F5583" w:rsidRPr="00031185">
        <w:rPr>
          <w:rFonts w:ascii="Times New Roman" w:hAnsi="Times New Roman" w:cs="Times New Roman"/>
          <w:sz w:val="24"/>
          <w:szCs w:val="24"/>
        </w:rPr>
        <w:t xml:space="preserve"> 3-4:30pm </w:t>
      </w:r>
      <w:r w:rsidRPr="00031185">
        <w:rPr>
          <w:rFonts w:ascii="Times New Roman" w:hAnsi="Times New Roman" w:cs="Times New Roman"/>
          <w:sz w:val="24"/>
          <w:szCs w:val="24"/>
        </w:rPr>
        <w:t xml:space="preserve">is the </w:t>
      </w:r>
      <w:r w:rsidR="002F5583" w:rsidRPr="00031185">
        <w:rPr>
          <w:rFonts w:ascii="Times New Roman" w:hAnsi="Times New Roman" w:cs="Times New Roman"/>
          <w:sz w:val="24"/>
          <w:szCs w:val="24"/>
        </w:rPr>
        <w:t>firs</w:t>
      </w:r>
      <w:r w:rsidR="00DF46AE">
        <w:rPr>
          <w:rFonts w:ascii="Times New Roman" w:hAnsi="Times New Roman" w:cs="Times New Roman"/>
          <w:sz w:val="24"/>
          <w:szCs w:val="24"/>
        </w:rPr>
        <w:t>t open forum on strategic planning, in the Snider Music Hall.</w:t>
      </w:r>
      <w:r w:rsidRPr="00031185">
        <w:rPr>
          <w:rFonts w:ascii="Times New Roman" w:hAnsi="Times New Roman" w:cs="Times New Roman"/>
          <w:sz w:val="24"/>
          <w:szCs w:val="24"/>
        </w:rPr>
        <w:t xml:space="preserve"> It w</w:t>
      </w:r>
      <w:r w:rsidR="002F5583" w:rsidRPr="00031185">
        <w:rPr>
          <w:rFonts w:ascii="Times New Roman" w:hAnsi="Times New Roman" w:cs="Times New Roman"/>
          <w:sz w:val="24"/>
          <w:szCs w:val="24"/>
        </w:rPr>
        <w:t xml:space="preserve">ill be webcast so you can watch online and it will be archived. If </w:t>
      </w:r>
      <w:r w:rsidRPr="00031185">
        <w:rPr>
          <w:rFonts w:ascii="Times New Roman" w:hAnsi="Times New Roman" w:cs="Times New Roman"/>
          <w:sz w:val="24"/>
          <w:szCs w:val="24"/>
        </w:rPr>
        <w:t xml:space="preserve">participating </w:t>
      </w:r>
      <w:r w:rsidR="002F5583" w:rsidRPr="00031185">
        <w:rPr>
          <w:rFonts w:ascii="Times New Roman" w:hAnsi="Times New Roman" w:cs="Times New Roman"/>
          <w:sz w:val="24"/>
          <w:szCs w:val="24"/>
        </w:rPr>
        <w:t xml:space="preserve">live, </w:t>
      </w:r>
      <w:r w:rsidRPr="00031185">
        <w:rPr>
          <w:rFonts w:ascii="Times New Roman" w:hAnsi="Times New Roman" w:cs="Times New Roman"/>
          <w:sz w:val="24"/>
          <w:szCs w:val="24"/>
        </w:rPr>
        <w:t xml:space="preserve">you </w:t>
      </w:r>
      <w:r w:rsidR="002F5583" w:rsidRPr="00031185">
        <w:rPr>
          <w:rFonts w:ascii="Times New Roman" w:hAnsi="Times New Roman" w:cs="Times New Roman"/>
          <w:sz w:val="24"/>
          <w:szCs w:val="24"/>
        </w:rPr>
        <w:t>can ask questions</w:t>
      </w:r>
      <w:r w:rsidR="00DF46AE">
        <w:rPr>
          <w:rFonts w:ascii="Times New Roman" w:hAnsi="Times New Roman" w:cs="Times New Roman"/>
          <w:sz w:val="24"/>
          <w:szCs w:val="24"/>
        </w:rPr>
        <w:t xml:space="preserve"> and participate </w:t>
      </w:r>
      <w:r w:rsidRPr="00031185">
        <w:rPr>
          <w:rFonts w:ascii="Times New Roman" w:hAnsi="Times New Roman" w:cs="Times New Roman"/>
          <w:sz w:val="24"/>
          <w:szCs w:val="24"/>
        </w:rPr>
        <w:t>using an app</w:t>
      </w:r>
      <w:r w:rsidR="00DF46AE">
        <w:rPr>
          <w:rFonts w:ascii="Times New Roman" w:hAnsi="Times New Roman" w:cs="Times New Roman"/>
          <w:sz w:val="24"/>
          <w:szCs w:val="24"/>
        </w:rPr>
        <w:t>lication</w:t>
      </w:r>
      <w:r w:rsidRPr="00031185">
        <w:rPr>
          <w:rFonts w:ascii="Times New Roman" w:hAnsi="Times New Roman" w:cs="Times New Roman"/>
          <w:sz w:val="24"/>
          <w:szCs w:val="24"/>
        </w:rPr>
        <w:t xml:space="preserve"> that will allow you to e</w:t>
      </w:r>
      <w:r w:rsidR="002F5583" w:rsidRPr="00031185">
        <w:rPr>
          <w:rFonts w:ascii="Times New Roman" w:hAnsi="Times New Roman" w:cs="Times New Roman"/>
          <w:sz w:val="24"/>
          <w:szCs w:val="24"/>
        </w:rPr>
        <w:t xml:space="preserve">ngage with attendees in a mediated way in real time. </w:t>
      </w:r>
    </w:p>
    <w:p w14:paraId="76664E0F" w14:textId="30EE815F" w:rsidR="0099449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They just started</w:t>
      </w:r>
      <w:r w:rsidR="00DF46AE">
        <w:rPr>
          <w:rFonts w:ascii="Times New Roman" w:hAnsi="Times New Roman" w:cs="Times New Roman"/>
          <w:sz w:val="24"/>
          <w:szCs w:val="24"/>
        </w:rPr>
        <w:t xml:space="preserve"> talking with Gunn about how Strategic Planning Council</w:t>
      </w:r>
      <w:r w:rsidRPr="00031185">
        <w:rPr>
          <w:rFonts w:ascii="Times New Roman" w:hAnsi="Times New Roman" w:cs="Times New Roman"/>
          <w:sz w:val="24"/>
          <w:szCs w:val="24"/>
        </w:rPr>
        <w:t xml:space="preserve"> will interface with </w:t>
      </w:r>
      <w:r w:rsidR="00DF46AE">
        <w:rPr>
          <w:rFonts w:ascii="Times New Roman" w:hAnsi="Times New Roman" w:cs="Times New Roman"/>
          <w:sz w:val="24"/>
          <w:szCs w:val="24"/>
        </w:rPr>
        <w:t>the Presidential Transition T</w:t>
      </w:r>
      <w:r w:rsidRPr="00031185">
        <w:rPr>
          <w:rFonts w:ascii="Times New Roman" w:hAnsi="Times New Roman" w:cs="Times New Roman"/>
          <w:sz w:val="24"/>
          <w:szCs w:val="24"/>
        </w:rPr>
        <w:t>eam in a substantial way to have thei</w:t>
      </w:r>
      <w:r w:rsidR="00DF46AE">
        <w:rPr>
          <w:rFonts w:ascii="Times New Roman" w:hAnsi="Times New Roman" w:cs="Times New Roman"/>
          <w:sz w:val="24"/>
          <w:szCs w:val="24"/>
        </w:rPr>
        <w:t xml:space="preserve">r information piped into the strategic planning </w:t>
      </w:r>
      <w:r w:rsidRPr="00031185">
        <w:rPr>
          <w:rFonts w:ascii="Times New Roman" w:hAnsi="Times New Roman" w:cs="Times New Roman"/>
          <w:sz w:val="24"/>
          <w:szCs w:val="24"/>
        </w:rPr>
        <w:t>process.</w:t>
      </w:r>
    </w:p>
    <w:p w14:paraId="1E7A22D4" w14:textId="77777777"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DRAFT Joint Statement on Shared Governance (S. Sims)</w:t>
      </w:r>
    </w:p>
    <w:p w14:paraId="71314D4A" w14:textId="00B3DCEE"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w:t>
      </w:r>
      <w:r w:rsidR="00BF72BF" w:rsidRPr="00031185">
        <w:rPr>
          <w:rFonts w:ascii="Times New Roman" w:hAnsi="Times New Roman" w:cs="Times New Roman"/>
          <w:sz w:val="24"/>
          <w:szCs w:val="24"/>
        </w:rPr>
        <w:t>ims sent the</w:t>
      </w:r>
      <w:r w:rsidRPr="00031185">
        <w:rPr>
          <w:rFonts w:ascii="Times New Roman" w:hAnsi="Times New Roman" w:cs="Times New Roman"/>
          <w:sz w:val="24"/>
          <w:szCs w:val="24"/>
        </w:rPr>
        <w:t xml:space="preserve"> draft statement via email. This will come forward as a first and second reading in the spring. Junn and Sims started talking about this at their first mee</w:t>
      </w:r>
      <w:r w:rsidR="00923CFB" w:rsidRPr="00031185">
        <w:rPr>
          <w:rFonts w:ascii="Times New Roman" w:hAnsi="Times New Roman" w:cs="Times New Roman"/>
          <w:sz w:val="24"/>
          <w:szCs w:val="24"/>
        </w:rPr>
        <w:t xml:space="preserve">ting on July 5. At the time, only one other </w:t>
      </w:r>
      <w:r w:rsidRPr="00031185">
        <w:rPr>
          <w:rFonts w:ascii="Times New Roman" w:hAnsi="Times New Roman" w:cs="Times New Roman"/>
          <w:sz w:val="24"/>
          <w:szCs w:val="24"/>
        </w:rPr>
        <w:t xml:space="preserve">CSU had done </w:t>
      </w:r>
      <w:r w:rsidR="002A6DC7" w:rsidRPr="00031185">
        <w:rPr>
          <w:rFonts w:ascii="Times New Roman" w:hAnsi="Times New Roman" w:cs="Times New Roman"/>
          <w:sz w:val="24"/>
          <w:szCs w:val="24"/>
        </w:rPr>
        <w:t xml:space="preserve">a statement like </w:t>
      </w:r>
      <w:r w:rsidRPr="00031185">
        <w:rPr>
          <w:rFonts w:ascii="Times New Roman" w:hAnsi="Times New Roman" w:cs="Times New Roman"/>
          <w:sz w:val="24"/>
          <w:szCs w:val="24"/>
        </w:rPr>
        <w:t xml:space="preserve">this. It’s not in response to anything in particular, it’s just a good idea. Given our campus history and issues at some other campuses, all have gone through some situation when there was a </w:t>
      </w:r>
      <w:r w:rsidR="00923CFB" w:rsidRPr="00031185">
        <w:rPr>
          <w:rFonts w:ascii="Times New Roman" w:hAnsi="Times New Roman" w:cs="Times New Roman"/>
          <w:sz w:val="24"/>
          <w:szCs w:val="24"/>
        </w:rPr>
        <w:t>schism between administration and faculty. We got the</w:t>
      </w:r>
      <w:r w:rsidRPr="00031185">
        <w:rPr>
          <w:rFonts w:ascii="Times New Roman" w:hAnsi="Times New Roman" w:cs="Times New Roman"/>
          <w:sz w:val="24"/>
          <w:szCs w:val="24"/>
        </w:rPr>
        <w:t xml:space="preserve"> sense among campus senate chairs and ASCSU that it might be good to have a statement like this so when things go less well there is a point of reference about our local way that t</w:t>
      </w:r>
      <w:r w:rsidR="002A6DC7" w:rsidRPr="00031185">
        <w:rPr>
          <w:rFonts w:ascii="Times New Roman" w:hAnsi="Times New Roman" w:cs="Times New Roman"/>
          <w:sz w:val="24"/>
          <w:szCs w:val="24"/>
        </w:rPr>
        <w:t xml:space="preserve">hings work and </w:t>
      </w:r>
      <w:r w:rsidRPr="00031185">
        <w:rPr>
          <w:rFonts w:ascii="Times New Roman" w:hAnsi="Times New Roman" w:cs="Times New Roman"/>
          <w:sz w:val="24"/>
          <w:szCs w:val="24"/>
        </w:rPr>
        <w:t xml:space="preserve">what we aspire to. Junn and Sims initially drafted a statement, </w:t>
      </w:r>
      <w:r w:rsidR="002A6DC7" w:rsidRPr="00031185">
        <w:rPr>
          <w:rFonts w:ascii="Times New Roman" w:hAnsi="Times New Roman" w:cs="Times New Roman"/>
          <w:sz w:val="24"/>
          <w:szCs w:val="24"/>
        </w:rPr>
        <w:t xml:space="preserve">there was </w:t>
      </w:r>
      <w:r w:rsidRPr="00031185">
        <w:rPr>
          <w:rFonts w:ascii="Times New Roman" w:hAnsi="Times New Roman" w:cs="Times New Roman"/>
          <w:sz w:val="24"/>
          <w:szCs w:val="24"/>
        </w:rPr>
        <w:t xml:space="preserve">lots of talk and revision in SEC, </w:t>
      </w:r>
      <w:r w:rsidR="002A6DC7" w:rsidRPr="00031185">
        <w:rPr>
          <w:rFonts w:ascii="Times New Roman" w:hAnsi="Times New Roman" w:cs="Times New Roman"/>
          <w:sz w:val="24"/>
          <w:szCs w:val="24"/>
        </w:rPr>
        <w:t xml:space="preserve">and </w:t>
      </w:r>
      <w:r w:rsidRPr="00031185">
        <w:rPr>
          <w:rFonts w:ascii="Times New Roman" w:hAnsi="Times New Roman" w:cs="Times New Roman"/>
          <w:sz w:val="24"/>
          <w:szCs w:val="24"/>
        </w:rPr>
        <w:t xml:space="preserve">then </w:t>
      </w:r>
      <w:r w:rsidR="002A6DC7" w:rsidRPr="00031185">
        <w:rPr>
          <w:rFonts w:ascii="Times New Roman" w:hAnsi="Times New Roman" w:cs="Times New Roman"/>
          <w:sz w:val="24"/>
          <w:szCs w:val="24"/>
        </w:rPr>
        <w:t xml:space="preserve">it was </w:t>
      </w:r>
      <w:r w:rsidRPr="00031185">
        <w:rPr>
          <w:rFonts w:ascii="Times New Roman" w:hAnsi="Times New Roman" w:cs="Times New Roman"/>
          <w:sz w:val="24"/>
          <w:szCs w:val="24"/>
        </w:rPr>
        <w:t>sent to three immediate past speakers of the faculty who took time</w:t>
      </w:r>
      <w:r w:rsidR="002A6DC7" w:rsidRPr="00031185">
        <w:rPr>
          <w:rFonts w:ascii="Times New Roman" w:hAnsi="Times New Roman" w:cs="Times New Roman"/>
          <w:sz w:val="24"/>
          <w:szCs w:val="24"/>
        </w:rPr>
        <w:t xml:space="preserve"> to give substantial feedback. There were m</w:t>
      </w:r>
      <w:r w:rsidRPr="00031185">
        <w:rPr>
          <w:rFonts w:ascii="Times New Roman" w:hAnsi="Times New Roman" w:cs="Times New Roman"/>
          <w:sz w:val="24"/>
          <w:szCs w:val="24"/>
        </w:rPr>
        <w:t xml:space="preserve">ore revisions, </w:t>
      </w:r>
      <w:r w:rsidR="002A6DC7" w:rsidRPr="00031185">
        <w:rPr>
          <w:rFonts w:ascii="Times New Roman" w:hAnsi="Times New Roman" w:cs="Times New Roman"/>
          <w:sz w:val="24"/>
          <w:szCs w:val="24"/>
        </w:rPr>
        <w:t xml:space="preserve">and </w:t>
      </w:r>
      <w:r w:rsidRPr="00031185">
        <w:rPr>
          <w:rFonts w:ascii="Times New Roman" w:hAnsi="Times New Roman" w:cs="Times New Roman"/>
          <w:sz w:val="24"/>
          <w:szCs w:val="24"/>
        </w:rPr>
        <w:t>then</w:t>
      </w:r>
      <w:r w:rsidR="002A6DC7" w:rsidRPr="00031185">
        <w:rPr>
          <w:rFonts w:ascii="Times New Roman" w:hAnsi="Times New Roman" w:cs="Times New Roman"/>
          <w:sz w:val="24"/>
          <w:szCs w:val="24"/>
        </w:rPr>
        <w:t xml:space="preserve"> we</w:t>
      </w:r>
      <w:r w:rsidRPr="00031185">
        <w:rPr>
          <w:rFonts w:ascii="Times New Roman" w:hAnsi="Times New Roman" w:cs="Times New Roman"/>
          <w:sz w:val="24"/>
          <w:szCs w:val="24"/>
        </w:rPr>
        <w:t xml:space="preserve"> sent </w:t>
      </w:r>
      <w:r w:rsidR="002A6DC7" w:rsidRPr="00031185">
        <w:rPr>
          <w:rFonts w:ascii="Times New Roman" w:hAnsi="Times New Roman" w:cs="Times New Roman"/>
          <w:sz w:val="24"/>
          <w:szCs w:val="24"/>
        </w:rPr>
        <w:t xml:space="preserve">it </w:t>
      </w:r>
      <w:r w:rsidRPr="00031185">
        <w:rPr>
          <w:rFonts w:ascii="Times New Roman" w:hAnsi="Times New Roman" w:cs="Times New Roman"/>
          <w:sz w:val="24"/>
          <w:szCs w:val="24"/>
        </w:rPr>
        <w:t xml:space="preserve">to Strong and Junn. Now </w:t>
      </w:r>
      <w:r w:rsidR="002A6DC7" w:rsidRPr="00031185">
        <w:rPr>
          <w:rFonts w:ascii="Times New Roman" w:hAnsi="Times New Roman" w:cs="Times New Roman"/>
          <w:sz w:val="24"/>
          <w:szCs w:val="24"/>
        </w:rPr>
        <w:t xml:space="preserve">we </w:t>
      </w:r>
      <w:r w:rsidRPr="00031185">
        <w:rPr>
          <w:rFonts w:ascii="Times New Roman" w:hAnsi="Times New Roman" w:cs="Times New Roman"/>
          <w:sz w:val="24"/>
          <w:szCs w:val="24"/>
        </w:rPr>
        <w:t xml:space="preserve">want you to share </w:t>
      </w:r>
      <w:r w:rsidR="002A6DC7" w:rsidRPr="00031185">
        <w:rPr>
          <w:rFonts w:ascii="Times New Roman" w:hAnsi="Times New Roman" w:cs="Times New Roman"/>
          <w:sz w:val="24"/>
          <w:szCs w:val="24"/>
        </w:rPr>
        <w:t xml:space="preserve">this </w:t>
      </w:r>
      <w:r w:rsidRPr="00031185">
        <w:rPr>
          <w:rFonts w:ascii="Times New Roman" w:hAnsi="Times New Roman" w:cs="Times New Roman"/>
          <w:sz w:val="24"/>
          <w:szCs w:val="24"/>
        </w:rPr>
        <w:t>with</w:t>
      </w:r>
      <w:r w:rsidR="002A6DC7" w:rsidRPr="00031185">
        <w:rPr>
          <w:rFonts w:ascii="Times New Roman" w:hAnsi="Times New Roman" w:cs="Times New Roman"/>
          <w:sz w:val="24"/>
          <w:szCs w:val="24"/>
        </w:rPr>
        <w:t xml:space="preserve"> your colleagues for feedback. This is a</w:t>
      </w:r>
      <w:r w:rsidRPr="00031185">
        <w:rPr>
          <w:rFonts w:ascii="Times New Roman" w:hAnsi="Times New Roman" w:cs="Times New Roman"/>
          <w:sz w:val="24"/>
          <w:szCs w:val="24"/>
        </w:rPr>
        <w:t>n aspirational shared statement. If you read through it, it’s how things do work.</w:t>
      </w:r>
    </w:p>
    <w:p w14:paraId="3FC5E25C" w14:textId="1F2F3665"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As you read it, think about it, get feedback, </w:t>
      </w:r>
      <w:r w:rsidR="002A6DC7" w:rsidRPr="00031185">
        <w:rPr>
          <w:rFonts w:ascii="Times New Roman" w:hAnsi="Times New Roman" w:cs="Times New Roman"/>
          <w:sz w:val="24"/>
          <w:szCs w:val="24"/>
        </w:rPr>
        <w:t xml:space="preserve">and </w:t>
      </w:r>
      <w:r w:rsidRPr="00031185">
        <w:rPr>
          <w:rFonts w:ascii="Times New Roman" w:hAnsi="Times New Roman" w:cs="Times New Roman"/>
          <w:sz w:val="24"/>
          <w:szCs w:val="24"/>
        </w:rPr>
        <w:t xml:space="preserve">let us </w:t>
      </w:r>
      <w:r w:rsidR="002A6DC7" w:rsidRPr="00031185">
        <w:rPr>
          <w:rFonts w:ascii="Times New Roman" w:hAnsi="Times New Roman" w:cs="Times New Roman"/>
          <w:sz w:val="24"/>
          <w:szCs w:val="24"/>
        </w:rPr>
        <w:t>know. Send comments via email. This w</w:t>
      </w:r>
      <w:r w:rsidRPr="00031185">
        <w:rPr>
          <w:rFonts w:ascii="Times New Roman" w:hAnsi="Times New Roman" w:cs="Times New Roman"/>
          <w:sz w:val="24"/>
          <w:szCs w:val="24"/>
        </w:rPr>
        <w:t>ill be a first reading item in Spring.</w:t>
      </w:r>
    </w:p>
    <w:p w14:paraId="2E8DB7C4" w14:textId="46B21BB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lastRenderedPageBreak/>
        <w:t xml:space="preserve">Carroll </w:t>
      </w:r>
      <w:r w:rsidR="00923CFB" w:rsidRPr="00031185">
        <w:rPr>
          <w:rFonts w:ascii="Times New Roman" w:hAnsi="Times New Roman" w:cs="Times New Roman"/>
          <w:sz w:val="24"/>
          <w:szCs w:val="24"/>
        </w:rPr>
        <w:t xml:space="preserve">asked </w:t>
      </w:r>
      <w:r w:rsidRPr="00031185">
        <w:rPr>
          <w:rFonts w:ascii="Times New Roman" w:hAnsi="Times New Roman" w:cs="Times New Roman"/>
          <w:sz w:val="24"/>
          <w:szCs w:val="24"/>
        </w:rPr>
        <w:t>if a plan</w:t>
      </w:r>
      <w:r w:rsidR="00923CFB" w:rsidRPr="00031185">
        <w:rPr>
          <w:rFonts w:ascii="Times New Roman" w:hAnsi="Times New Roman" w:cs="Times New Roman"/>
          <w:sz w:val="24"/>
          <w:szCs w:val="24"/>
        </w:rPr>
        <w:t xml:space="preserve"> is</w:t>
      </w:r>
      <w:r w:rsidRPr="00031185">
        <w:rPr>
          <w:rFonts w:ascii="Times New Roman" w:hAnsi="Times New Roman" w:cs="Times New Roman"/>
          <w:sz w:val="24"/>
          <w:szCs w:val="24"/>
        </w:rPr>
        <w:t xml:space="preserve"> in place for what will happen with future presidents. Is this something to run by future presidents. Sims said we’d run it by them during the interview, </w:t>
      </w:r>
      <w:r w:rsidR="002A6DC7" w:rsidRPr="00031185">
        <w:rPr>
          <w:rFonts w:ascii="Times New Roman" w:hAnsi="Times New Roman" w:cs="Times New Roman"/>
          <w:sz w:val="24"/>
          <w:szCs w:val="24"/>
        </w:rPr>
        <w:t>letting them know this is how we work. The a</w:t>
      </w:r>
      <w:r w:rsidRPr="00031185">
        <w:rPr>
          <w:rFonts w:ascii="Times New Roman" w:hAnsi="Times New Roman" w:cs="Times New Roman"/>
          <w:sz w:val="24"/>
          <w:szCs w:val="24"/>
        </w:rPr>
        <w:t xml:space="preserve">ssumption </w:t>
      </w:r>
      <w:r w:rsidR="002A6DC7" w:rsidRPr="00031185">
        <w:rPr>
          <w:rFonts w:ascii="Times New Roman" w:hAnsi="Times New Roman" w:cs="Times New Roman"/>
          <w:sz w:val="24"/>
          <w:szCs w:val="24"/>
        </w:rPr>
        <w:t xml:space="preserve">is </w:t>
      </w:r>
      <w:r w:rsidRPr="00031185">
        <w:rPr>
          <w:rFonts w:ascii="Times New Roman" w:hAnsi="Times New Roman" w:cs="Times New Roman"/>
          <w:sz w:val="24"/>
          <w:szCs w:val="24"/>
        </w:rPr>
        <w:t>that this is part of the set of d</w:t>
      </w:r>
      <w:r w:rsidR="00E270E8" w:rsidRPr="00031185">
        <w:rPr>
          <w:rFonts w:ascii="Times New Roman" w:hAnsi="Times New Roman" w:cs="Times New Roman"/>
          <w:sz w:val="24"/>
          <w:szCs w:val="24"/>
        </w:rPr>
        <w:t>ocuments you would share</w:t>
      </w:r>
      <w:r w:rsidRPr="00031185">
        <w:rPr>
          <w:rFonts w:ascii="Times New Roman" w:hAnsi="Times New Roman" w:cs="Times New Roman"/>
          <w:sz w:val="24"/>
          <w:szCs w:val="24"/>
        </w:rPr>
        <w:t xml:space="preserve"> with a senior administrator about the culture on our campus</w:t>
      </w:r>
      <w:r w:rsidR="00923CFB" w:rsidRPr="00031185">
        <w:rPr>
          <w:rFonts w:ascii="Times New Roman" w:hAnsi="Times New Roman" w:cs="Times New Roman"/>
          <w:sz w:val="24"/>
          <w:szCs w:val="24"/>
        </w:rPr>
        <w:t xml:space="preserve"> and how we work. Will it have the f</w:t>
      </w:r>
      <w:r w:rsidRPr="00031185">
        <w:rPr>
          <w:rFonts w:ascii="Times New Roman" w:hAnsi="Times New Roman" w:cs="Times New Roman"/>
          <w:sz w:val="24"/>
          <w:szCs w:val="24"/>
        </w:rPr>
        <w:t>orce of policy? Of course not. President</w:t>
      </w:r>
      <w:r w:rsidR="00E270E8" w:rsidRPr="00031185">
        <w:rPr>
          <w:rFonts w:ascii="Times New Roman" w:hAnsi="Times New Roman" w:cs="Times New Roman"/>
          <w:sz w:val="24"/>
          <w:szCs w:val="24"/>
        </w:rPr>
        <w:t>s have the</w:t>
      </w:r>
      <w:r w:rsidRPr="00031185">
        <w:rPr>
          <w:rFonts w:ascii="Times New Roman" w:hAnsi="Times New Roman" w:cs="Times New Roman"/>
          <w:sz w:val="24"/>
          <w:szCs w:val="24"/>
        </w:rPr>
        <w:t xml:space="preserve"> authority they have. On our ca</w:t>
      </w:r>
      <w:r w:rsidR="00E270E8" w:rsidRPr="00031185">
        <w:rPr>
          <w:rFonts w:ascii="Times New Roman" w:hAnsi="Times New Roman" w:cs="Times New Roman"/>
          <w:sz w:val="24"/>
          <w:szCs w:val="24"/>
        </w:rPr>
        <w:t>mpus, as a young institution, we don’t</w:t>
      </w:r>
      <w:r w:rsidRPr="00031185">
        <w:rPr>
          <w:rFonts w:ascii="Times New Roman" w:hAnsi="Times New Roman" w:cs="Times New Roman"/>
          <w:sz w:val="24"/>
          <w:szCs w:val="24"/>
        </w:rPr>
        <w:t xml:space="preserve"> sometimes </w:t>
      </w:r>
      <w:r w:rsidR="00E270E8" w:rsidRPr="00031185">
        <w:rPr>
          <w:rFonts w:ascii="Times New Roman" w:hAnsi="Times New Roman" w:cs="Times New Roman"/>
          <w:sz w:val="24"/>
          <w:szCs w:val="24"/>
        </w:rPr>
        <w:t xml:space="preserve">have </w:t>
      </w:r>
      <w:r w:rsidRPr="00031185">
        <w:rPr>
          <w:rFonts w:ascii="Times New Roman" w:hAnsi="Times New Roman" w:cs="Times New Roman"/>
          <w:sz w:val="24"/>
          <w:szCs w:val="24"/>
        </w:rPr>
        <w:t xml:space="preserve">some of the documents that represent institutional memory and this is one we think is important. </w:t>
      </w:r>
    </w:p>
    <w:p w14:paraId="01B3CAE6" w14:textId="7DB50C0C"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Sarraille said this is nice to add </w:t>
      </w:r>
      <w:r w:rsidR="00923CFB" w:rsidRPr="00031185">
        <w:rPr>
          <w:rFonts w:ascii="Times New Roman" w:hAnsi="Times New Roman" w:cs="Times New Roman"/>
          <w:sz w:val="24"/>
          <w:szCs w:val="24"/>
        </w:rPr>
        <w:t xml:space="preserve">to </w:t>
      </w:r>
      <w:r w:rsidRPr="00031185">
        <w:rPr>
          <w:rFonts w:ascii="Times New Roman" w:hAnsi="Times New Roman" w:cs="Times New Roman"/>
          <w:sz w:val="24"/>
          <w:szCs w:val="24"/>
        </w:rPr>
        <w:t>what we have. We have the constitution of the general faculty which addresses some of these things. We have papers of the ASCSU. All together a new executive cannot repudiate these things, some have stat</w:t>
      </w:r>
      <w:r w:rsidR="00E270E8" w:rsidRPr="00031185">
        <w:rPr>
          <w:rFonts w:ascii="Times New Roman" w:hAnsi="Times New Roman" w:cs="Times New Roman"/>
          <w:sz w:val="24"/>
          <w:szCs w:val="24"/>
        </w:rPr>
        <w:t>us of law in the case of HER</w:t>
      </w:r>
      <w:r w:rsidR="00F33F72">
        <w:rPr>
          <w:rFonts w:ascii="Times New Roman" w:hAnsi="Times New Roman" w:cs="Times New Roman"/>
          <w:sz w:val="24"/>
          <w:szCs w:val="24"/>
        </w:rPr>
        <w:t>R</w:t>
      </w:r>
      <w:r w:rsidR="00E270E8" w:rsidRPr="00031185">
        <w:rPr>
          <w:rFonts w:ascii="Times New Roman" w:hAnsi="Times New Roman" w:cs="Times New Roman"/>
          <w:sz w:val="24"/>
          <w:szCs w:val="24"/>
        </w:rPr>
        <w:t>A. We should c</w:t>
      </w:r>
      <w:r w:rsidRPr="00031185">
        <w:rPr>
          <w:rFonts w:ascii="Times New Roman" w:hAnsi="Times New Roman" w:cs="Times New Roman"/>
          <w:sz w:val="24"/>
          <w:szCs w:val="24"/>
        </w:rPr>
        <w:t>larify that some of these principles embodied in this cannot be cast as</w:t>
      </w:r>
      <w:r w:rsidR="00DF46AE">
        <w:rPr>
          <w:rFonts w:ascii="Times New Roman" w:hAnsi="Times New Roman" w:cs="Times New Roman"/>
          <w:sz w:val="24"/>
          <w:szCs w:val="24"/>
        </w:rPr>
        <w:t>ide by a P</w:t>
      </w:r>
      <w:r w:rsidR="00923CFB" w:rsidRPr="00031185">
        <w:rPr>
          <w:rFonts w:ascii="Times New Roman" w:hAnsi="Times New Roman" w:cs="Times New Roman"/>
          <w:sz w:val="24"/>
          <w:szCs w:val="24"/>
        </w:rPr>
        <w:t xml:space="preserve">resident. Sims said that is a </w:t>
      </w:r>
      <w:r w:rsidRPr="00031185">
        <w:rPr>
          <w:rFonts w:ascii="Times New Roman" w:hAnsi="Times New Roman" w:cs="Times New Roman"/>
          <w:sz w:val="24"/>
          <w:szCs w:val="24"/>
        </w:rPr>
        <w:t>good point. Some of these are federal law, not just system policy or state law.</w:t>
      </w:r>
    </w:p>
    <w:p w14:paraId="697B7ABF" w14:textId="77777777"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Available resources for faculty and students to prepare for potential changes to federal immigration law and enforcement (D. Colnic)</w:t>
      </w:r>
    </w:p>
    <w:p w14:paraId="4120DD23" w14:textId="76B2D56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Colnic </w:t>
      </w:r>
      <w:r w:rsidR="00E270E8" w:rsidRPr="00031185">
        <w:rPr>
          <w:rFonts w:ascii="Times New Roman" w:hAnsi="Times New Roman" w:cs="Times New Roman"/>
          <w:sz w:val="24"/>
          <w:szCs w:val="24"/>
        </w:rPr>
        <w:t>has been asked to talk</w:t>
      </w:r>
      <w:r w:rsidRPr="00031185">
        <w:rPr>
          <w:rFonts w:ascii="Times New Roman" w:hAnsi="Times New Roman" w:cs="Times New Roman"/>
          <w:sz w:val="24"/>
          <w:szCs w:val="24"/>
        </w:rPr>
        <w:t xml:space="preserve"> given that there are signals that we may be seeing some change to at least federal enforcement of immigration law and policy if not changes to actua</w:t>
      </w:r>
      <w:r w:rsidR="00923CFB" w:rsidRPr="00031185">
        <w:rPr>
          <w:rFonts w:ascii="Times New Roman" w:hAnsi="Times New Roman" w:cs="Times New Roman"/>
          <w:sz w:val="24"/>
          <w:szCs w:val="24"/>
        </w:rPr>
        <w:t>l law and policy. Colnic is on the campus Dreamers Committee. He is here t</w:t>
      </w:r>
      <w:r w:rsidRPr="00031185">
        <w:rPr>
          <w:rFonts w:ascii="Times New Roman" w:hAnsi="Times New Roman" w:cs="Times New Roman"/>
          <w:sz w:val="24"/>
          <w:szCs w:val="24"/>
        </w:rPr>
        <w:t>o let us know what we need to know about as faculty.</w:t>
      </w:r>
    </w:p>
    <w:p w14:paraId="461460A1" w14:textId="030B23A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Colnic said after the election with </w:t>
      </w:r>
      <w:r w:rsidR="00923CFB" w:rsidRPr="00031185">
        <w:rPr>
          <w:rFonts w:ascii="Times New Roman" w:hAnsi="Times New Roman" w:cs="Times New Roman"/>
          <w:sz w:val="24"/>
          <w:szCs w:val="24"/>
        </w:rPr>
        <w:t xml:space="preserve">the </w:t>
      </w:r>
      <w:r w:rsidRPr="00031185">
        <w:rPr>
          <w:rFonts w:ascii="Times New Roman" w:hAnsi="Times New Roman" w:cs="Times New Roman"/>
          <w:sz w:val="24"/>
          <w:szCs w:val="24"/>
        </w:rPr>
        <w:t>change in administration there is potential for significant changes to immigration law</w:t>
      </w:r>
      <w:r w:rsidR="00923CFB" w:rsidRPr="00031185">
        <w:rPr>
          <w:rFonts w:ascii="Times New Roman" w:hAnsi="Times New Roman" w:cs="Times New Roman"/>
          <w:sz w:val="24"/>
          <w:szCs w:val="24"/>
        </w:rPr>
        <w:t>s</w:t>
      </w:r>
      <w:r w:rsidRPr="00031185">
        <w:rPr>
          <w:rFonts w:ascii="Times New Roman" w:hAnsi="Times New Roman" w:cs="Times New Roman"/>
          <w:sz w:val="24"/>
          <w:szCs w:val="24"/>
        </w:rPr>
        <w:t>, especial</w:t>
      </w:r>
      <w:r w:rsidR="00923CFB" w:rsidRPr="00031185">
        <w:rPr>
          <w:rFonts w:ascii="Times New Roman" w:hAnsi="Times New Roman" w:cs="Times New Roman"/>
          <w:sz w:val="24"/>
          <w:szCs w:val="24"/>
        </w:rPr>
        <w:t>ly as it pertains to students and</w:t>
      </w:r>
      <w:r w:rsidRPr="00031185">
        <w:rPr>
          <w:rFonts w:ascii="Times New Roman" w:hAnsi="Times New Roman" w:cs="Times New Roman"/>
          <w:sz w:val="24"/>
          <w:szCs w:val="24"/>
        </w:rPr>
        <w:t xml:space="preserve"> their families. Two federal executive actions that the Obama</w:t>
      </w:r>
      <w:r w:rsidR="007556F3" w:rsidRPr="00031185">
        <w:rPr>
          <w:rFonts w:ascii="Times New Roman" w:hAnsi="Times New Roman" w:cs="Times New Roman"/>
          <w:sz w:val="24"/>
          <w:szCs w:val="24"/>
        </w:rPr>
        <w:t xml:space="preserve"> administration entered into, Executive Order</w:t>
      </w:r>
      <w:r w:rsidRPr="00031185">
        <w:rPr>
          <w:rFonts w:ascii="Times New Roman" w:hAnsi="Times New Roman" w:cs="Times New Roman"/>
          <w:sz w:val="24"/>
          <w:szCs w:val="24"/>
        </w:rPr>
        <w:t xml:space="preserve">s, that effect several of our students. </w:t>
      </w:r>
      <w:r w:rsidR="007556F3" w:rsidRPr="00031185">
        <w:rPr>
          <w:rFonts w:ascii="Times New Roman" w:hAnsi="Times New Roman" w:cs="Times New Roman"/>
          <w:sz w:val="24"/>
          <w:szCs w:val="24"/>
        </w:rPr>
        <w:t xml:space="preserve">One is </w:t>
      </w:r>
      <w:r w:rsidRPr="00031185">
        <w:rPr>
          <w:rFonts w:ascii="Times New Roman" w:hAnsi="Times New Roman" w:cs="Times New Roman"/>
          <w:sz w:val="24"/>
          <w:szCs w:val="24"/>
        </w:rPr>
        <w:t xml:space="preserve">DACA – deferred action for childhood arrivals. Isabel </w:t>
      </w:r>
      <w:r w:rsidR="00923CFB" w:rsidRPr="00031185">
        <w:rPr>
          <w:rFonts w:ascii="Times New Roman" w:hAnsi="Times New Roman" w:cs="Times New Roman"/>
          <w:sz w:val="24"/>
          <w:szCs w:val="24"/>
        </w:rPr>
        <w:t xml:space="preserve">Pierce </w:t>
      </w:r>
      <w:r w:rsidRPr="00031185">
        <w:rPr>
          <w:rFonts w:ascii="Times New Roman" w:hAnsi="Times New Roman" w:cs="Times New Roman"/>
          <w:sz w:val="24"/>
          <w:szCs w:val="24"/>
        </w:rPr>
        <w:t xml:space="preserve">will send a fact sheet. DACA </w:t>
      </w:r>
      <w:r w:rsidR="007556F3" w:rsidRPr="00031185">
        <w:rPr>
          <w:rFonts w:ascii="Times New Roman" w:hAnsi="Times New Roman" w:cs="Times New Roman"/>
          <w:sz w:val="24"/>
          <w:szCs w:val="24"/>
        </w:rPr>
        <w:t xml:space="preserve">is </w:t>
      </w:r>
      <w:r w:rsidRPr="00031185">
        <w:rPr>
          <w:rFonts w:ascii="Times New Roman" w:hAnsi="Times New Roman" w:cs="Times New Roman"/>
          <w:sz w:val="24"/>
          <w:szCs w:val="24"/>
        </w:rPr>
        <w:t>for folks who came to the US under the age of 16 with their famil</w:t>
      </w:r>
      <w:r w:rsidR="00923CFB" w:rsidRPr="00031185">
        <w:rPr>
          <w:rFonts w:ascii="Times New Roman" w:hAnsi="Times New Roman" w:cs="Times New Roman"/>
          <w:sz w:val="24"/>
          <w:szCs w:val="24"/>
        </w:rPr>
        <w:t>ies,</w:t>
      </w:r>
      <w:r w:rsidR="007556F3" w:rsidRPr="00031185">
        <w:rPr>
          <w:rFonts w:ascii="Times New Roman" w:hAnsi="Times New Roman" w:cs="Times New Roman"/>
          <w:sz w:val="24"/>
          <w:szCs w:val="24"/>
        </w:rPr>
        <w:t xml:space="preserve"> and</w:t>
      </w:r>
      <w:r w:rsidR="00923CFB" w:rsidRPr="00031185">
        <w:rPr>
          <w:rFonts w:ascii="Times New Roman" w:hAnsi="Times New Roman" w:cs="Times New Roman"/>
          <w:sz w:val="24"/>
          <w:szCs w:val="24"/>
        </w:rPr>
        <w:t xml:space="preserve"> either graduated from a high school or are attending high school</w:t>
      </w:r>
      <w:r w:rsidRPr="00031185">
        <w:rPr>
          <w:rFonts w:ascii="Times New Roman" w:hAnsi="Times New Roman" w:cs="Times New Roman"/>
          <w:sz w:val="24"/>
          <w:szCs w:val="24"/>
        </w:rPr>
        <w:t xml:space="preserve"> in the US, the Obama administration made them low priority for deportation if </w:t>
      </w:r>
      <w:r w:rsidR="00923CFB" w:rsidRPr="00031185">
        <w:rPr>
          <w:rFonts w:ascii="Times New Roman" w:hAnsi="Times New Roman" w:cs="Times New Roman"/>
          <w:sz w:val="24"/>
          <w:szCs w:val="24"/>
        </w:rPr>
        <w:t xml:space="preserve">they had </w:t>
      </w:r>
      <w:r w:rsidRPr="00031185">
        <w:rPr>
          <w:rFonts w:ascii="Times New Roman" w:hAnsi="Times New Roman" w:cs="Times New Roman"/>
          <w:sz w:val="24"/>
          <w:szCs w:val="24"/>
        </w:rPr>
        <w:t>no citizenship status</w:t>
      </w:r>
      <w:r w:rsidR="00923CFB" w:rsidRPr="00031185">
        <w:rPr>
          <w:rFonts w:ascii="Times New Roman" w:hAnsi="Times New Roman" w:cs="Times New Roman"/>
          <w:sz w:val="24"/>
          <w:szCs w:val="24"/>
        </w:rPr>
        <w:t>. They c</w:t>
      </w:r>
      <w:r w:rsidRPr="00031185">
        <w:rPr>
          <w:rFonts w:ascii="Times New Roman" w:hAnsi="Times New Roman" w:cs="Times New Roman"/>
          <w:sz w:val="24"/>
          <w:szCs w:val="24"/>
        </w:rPr>
        <w:t xml:space="preserve">an’t have </w:t>
      </w:r>
      <w:r w:rsidR="00994493" w:rsidRPr="00031185">
        <w:rPr>
          <w:rFonts w:ascii="Times New Roman" w:hAnsi="Times New Roman" w:cs="Times New Roman"/>
          <w:sz w:val="24"/>
          <w:szCs w:val="24"/>
        </w:rPr>
        <w:t>a felony</w:t>
      </w:r>
      <w:r w:rsidRPr="00031185">
        <w:rPr>
          <w:rFonts w:ascii="Times New Roman" w:hAnsi="Times New Roman" w:cs="Times New Roman"/>
          <w:sz w:val="24"/>
          <w:szCs w:val="24"/>
        </w:rPr>
        <w:t xml:space="preserve"> conviction, significant misdemeanor</w:t>
      </w:r>
      <w:r w:rsidR="007556F3" w:rsidRPr="00031185">
        <w:rPr>
          <w:rFonts w:ascii="Times New Roman" w:hAnsi="Times New Roman" w:cs="Times New Roman"/>
          <w:sz w:val="24"/>
          <w:szCs w:val="24"/>
        </w:rPr>
        <w:t>s</w:t>
      </w:r>
      <w:r w:rsidRPr="00031185">
        <w:rPr>
          <w:rFonts w:ascii="Times New Roman" w:hAnsi="Times New Roman" w:cs="Times New Roman"/>
          <w:sz w:val="24"/>
          <w:szCs w:val="24"/>
        </w:rPr>
        <w:t>, or three insignif</w:t>
      </w:r>
      <w:r w:rsidR="007556F3" w:rsidRPr="00031185">
        <w:rPr>
          <w:rFonts w:ascii="Times New Roman" w:hAnsi="Times New Roman" w:cs="Times New Roman"/>
          <w:sz w:val="24"/>
          <w:szCs w:val="24"/>
        </w:rPr>
        <w:t>icant misdemeanor convictions. The order a</w:t>
      </w:r>
      <w:r w:rsidRPr="00031185">
        <w:rPr>
          <w:rFonts w:ascii="Times New Roman" w:hAnsi="Times New Roman" w:cs="Times New Roman"/>
          <w:sz w:val="24"/>
          <w:szCs w:val="24"/>
        </w:rPr>
        <w:t>lso allows t</w:t>
      </w:r>
      <w:r w:rsidR="00923CFB" w:rsidRPr="00031185">
        <w:rPr>
          <w:rFonts w:ascii="Times New Roman" w:hAnsi="Times New Roman" w:cs="Times New Roman"/>
          <w:sz w:val="24"/>
          <w:szCs w:val="24"/>
        </w:rPr>
        <w:t>hem to work in the US legally. We have s</w:t>
      </w:r>
      <w:r w:rsidRPr="00031185">
        <w:rPr>
          <w:rFonts w:ascii="Times New Roman" w:hAnsi="Times New Roman" w:cs="Times New Roman"/>
          <w:sz w:val="24"/>
          <w:szCs w:val="24"/>
        </w:rPr>
        <w:t>everal students who have taken advantage of that. DAPA – deferred ac</w:t>
      </w:r>
      <w:r w:rsidR="007556F3" w:rsidRPr="00031185">
        <w:rPr>
          <w:rFonts w:ascii="Times New Roman" w:hAnsi="Times New Roman" w:cs="Times New Roman"/>
          <w:sz w:val="24"/>
          <w:szCs w:val="24"/>
        </w:rPr>
        <w:t>tion for parents of Americans. This d</w:t>
      </w:r>
      <w:r w:rsidRPr="00031185">
        <w:rPr>
          <w:rFonts w:ascii="Times New Roman" w:hAnsi="Times New Roman" w:cs="Times New Roman"/>
          <w:sz w:val="24"/>
          <w:szCs w:val="24"/>
        </w:rPr>
        <w:t>efer</w:t>
      </w:r>
      <w:r w:rsidR="007556F3" w:rsidRPr="00031185">
        <w:rPr>
          <w:rFonts w:ascii="Times New Roman" w:hAnsi="Times New Roman" w:cs="Times New Roman"/>
          <w:sz w:val="24"/>
          <w:szCs w:val="24"/>
        </w:rPr>
        <w:t>s</w:t>
      </w:r>
      <w:r w:rsidRPr="00031185">
        <w:rPr>
          <w:rFonts w:ascii="Times New Roman" w:hAnsi="Times New Roman" w:cs="Times New Roman"/>
          <w:sz w:val="24"/>
          <w:szCs w:val="24"/>
        </w:rPr>
        <w:t xml:space="preserve"> from deportation individuals who don’t have documents but are the parents of US citizens or legal residents. </w:t>
      </w:r>
      <w:r w:rsidR="007556F3" w:rsidRPr="00031185">
        <w:rPr>
          <w:rFonts w:ascii="Times New Roman" w:hAnsi="Times New Roman" w:cs="Times New Roman"/>
          <w:sz w:val="24"/>
          <w:szCs w:val="24"/>
        </w:rPr>
        <w:t>There is</w:t>
      </w:r>
      <w:r w:rsidRPr="00031185">
        <w:rPr>
          <w:rFonts w:ascii="Times New Roman" w:hAnsi="Times New Roman" w:cs="Times New Roman"/>
          <w:sz w:val="24"/>
          <w:szCs w:val="24"/>
        </w:rPr>
        <w:t xml:space="preserve"> evidence that</w:t>
      </w:r>
      <w:r w:rsidR="007556F3" w:rsidRPr="00031185">
        <w:rPr>
          <w:rFonts w:ascii="Times New Roman" w:hAnsi="Times New Roman" w:cs="Times New Roman"/>
          <w:sz w:val="24"/>
          <w:szCs w:val="24"/>
        </w:rPr>
        <w:t xml:space="preserve"> there are</w:t>
      </w:r>
      <w:r w:rsidRPr="00031185">
        <w:rPr>
          <w:rFonts w:ascii="Times New Roman" w:hAnsi="Times New Roman" w:cs="Times New Roman"/>
          <w:sz w:val="24"/>
          <w:szCs w:val="24"/>
        </w:rPr>
        <w:t xml:space="preserve"> 10 million households with one member who benefits from DAPA. Even for US citizen students, </w:t>
      </w:r>
      <w:r w:rsidR="00923CFB" w:rsidRPr="00031185">
        <w:rPr>
          <w:rFonts w:ascii="Times New Roman" w:hAnsi="Times New Roman" w:cs="Times New Roman"/>
          <w:sz w:val="24"/>
          <w:szCs w:val="24"/>
        </w:rPr>
        <w:t xml:space="preserve">they </w:t>
      </w:r>
      <w:r w:rsidRPr="00031185">
        <w:rPr>
          <w:rFonts w:ascii="Times New Roman" w:hAnsi="Times New Roman" w:cs="Times New Roman"/>
          <w:sz w:val="24"/>
          <w:szCs w:val="24"/>
        </w:rPr>
        <w:t>may have</w:t>
      </w:r>
      <w:r w:rsidR="00923CFB" w:rsidRPr="00031185">
        <w:rPr>
          <w:rFonts w:ascii="Times New Roman" w:hAnsi="Times New Roman" w:cs="Times New Roman"/>
          <w:sz w:val="24"/>
          <w:szCs w:val="24"/>
        </w:rPr>
        <w:t xml:space="preserve"> a</w:t>
      </w:r>
      <w:r w:rsidRPr="00031185">
        <w:rPr>
          <w:rFonts w:ascii="Times New Roman" w:hAnsi="Times New Roman" w:cs="Times New Roman"/>
          <w:sz w:val="24"/>
          <w:szCs w:val="24"/>
        </w:rPr>
        <w:t xml:space="preserve"> grandparent, parent, </w:t>
      </w:r>
      <w:r w:rsidR="007556F3" w:rsidRPr="00031185">
        <w:rPr>
          <w:rFonts w:ascii="Times New Roman" w:hAnsi="Times New Roman" w:cs="Times New Roman"/>
          <w:sz w:val="24"/>
          <w:szCs w:val="24"/>
        </w:rPr>
        <w:t xml:space="preserve">or </w:t>
      </w:r>
      <w:r w:rsidRPr="00031185">
        <w:rPr>
          <w:rFonts w:ascii="Times New Roman" w:hAnsi="Times New Roman" w:cs="Times New Roman"/>
          <w:sz w:val="24"/>
          <w:szCs w:val="24"/>
        </w:rPr>
        <w:t xml:space="preserve">sibling who has other </w:t>
      </w:r>
      <w:r w:rsidR="007556F3" w:rsidRPr="00031185">
        <w:rPr>
          <w:rFonts w:ascii="Times New Roman" w:hAnsi="Times New Roman" w:cs="Times New Roman"/>
          <w:sz w:val="24"/>
          <w:szCs w:val="24"/>
        </w:rPr>
        <w:t>children who benefit from</w:t>
      </w:r>
      <w:r w:rsidRPr="00031185">
        <w:rPr>
          <w:rFonts w:ascii="Times New Roman" w:hAnsi="Times New Roman" w:cs="Times New Roman"/>
          <w:sz w:val="24"/>
          <w:szCs w:val="24"/>
        </w:rPr>
        <w:t xml:space="preserve"> DAPA. That’s why we’re seeing so many students visiting u</w:t>
      </w:r>
      <w:r w:rsidR="007556F3" w:rsidRPr="00031185">
        <w:rPr>
          <w:rFonts w:ascii="Times New Roman" w:hAnsi="Times New Roman" w:cs="Times New Roman"/>
          <w:sz w:val="24"/>
          <w:szCs w:val="24"/>
        </w:rPr>
        <w:t>s in offices quite distraught. He w</w:t>
      </w:r>
      <w:r w:rsidRPr="00031185">
        <w:rPr>
          <w:rFonts w:ascii="Times New Roman" w:hAnsi="Times New Roman" w:cs="Times New Roman"/>
          <w:sz w:val="24"/>
          <w:szCs w:val="24"/>
        </w:rPr>
        <w:t>ish</w:t>
      </w:r>
      <w:r w:rsidR="00923CFB" w:rsidRPr="00031185">
        <w:rPr>
          <w:rFonts w:ascii="Times New Roman" w:hAnsi="Times New Roman" w:cs="Times New Roman"/>
          <w:sz w:val="24"/>
          <w:szCs w:val="24"/>
        </w:rPr>
        <w:t>es</w:t>
      </w:r>
      <w:r w:rsidRPr="00031185">
        <w:rPr>
          <w:rFonts w:ascii="Times New Roman" w:hAnsi="Times New Roman" w:cs="Times New Roman"/>
          <w:sz w:val="24"/>
          <w:szCs w:val="24"/>
        </w:rPr>
        <w:t xml:space="preserve"> we could say it would be okay</w:t>
      </w:r>
      <w:r w:rsidR="007556F3" w:rsidRPr="00031185">
        <w:rPr>
          <w:rFonts w:ascii="Times New Roman" w:hAnsi="Times New Roman" w:cs="Times New Roman"/>
          <w:sz w:val="24"/>
          <w:szCs w:val="24"/>
        </w:rPr>
        <w:t>, but we don’t know. If these EO</w:t>
      </w:r>
      <w:r w:rsidRPr="00031185">
        <w:rPr>
          <w:rFonts w:ascii="Times New Roman" w:hAnsi="Times New Roman" w:cs="Times New Roman"/>
          <w:sz w:val="24"/>
          <w:szCs w:val="24"/>
        </w:rPr>
        <w:t xml:space="preserve">s are rescinded, the fact that they registered under DACA and DAPA can make it easier to identify and deport them. In terms of resources, </w:t>
      </w:r>
      <w:r w:rsidR="007556F3" w:rsidRPr="00031185">
        <w:rPr>
          <w:rFonts w:ascii="Times New Roman" w:hAnsi="Times New Roman" w:cs="Times New Roman"/>
          <w:sz w:val="24"/>
          <w:szCs w:val="24"/>
        </w:rPr>
        <w:t>Colnic</w:t>
      </w:r>
      <w:r w:rsidR="00923CFB" w:rsidRPr="00031185">
        <w:rPr>
          <w:rFonts w:ascii="Times New Roman" w:hAnsi="Times New Roman" w:cs="Times New Roman"/>
          <w:sz w:val="24"/>
          <w:szCs w:val="24"/>
        </w:rPr>
        <w:t xml:space="preserve"> </w:t>
      </w:r>
      <w:r w:rsidRPr="00031185">
        <w:rPr>
          <w:rFonts w:ascii="Times New Roman" w:hAnsi="Times New Roman" w:cs="Times New Roman"/>
          <w:sz w:val="24"/>
          <w:szCs w:val="24"/>
        </w:rPr>
        <w:t xml:space="preserve">will </w:t>
      </w:r>
      <w:r w:rsidR="00923CFB" w:rsidRPr="00031185">
        <w:rPr>
          <w:rFonts w:ascii="Times New Roman" w:hAnsi="Times New Roman" w:cs="Times New Roman"/>
          <w:sz w:val="24"/>
          <w:szCs w:val="24"/>
        </w:rPr>
        <w:t>provide several websites. Dreamers C</w:t>
      </w:r>
      <w:r w:rsidR="007556F3" w:rsidRPr="00031185">
        <w:rPr>
          <w:rFonts w:ascii="Times New Roman" w:hAnsi="Times New Roman" w:cs="Times New Roman"/>
          <w:sz w:val="24"/>
          <w:szCs w:val="24"/>
        </w:rPr>
        <w:t>ommittee is working on providing resources on</w:t>
      </w:r>
      <w:r w:rsidRPr="00031185">
        <w:rPr>
          <w:rFonts w:ascii="Times New Roman" w:hAnsi="Times New Roman" w:cs="Times New Roman"/>
          <w:sz w:val="24"/>
          <w:szCs w:val="24"/>
        </w:rPr>
        <w:t xml:space="preserve"> how to </w:t>
      </w:r>
      <w:r w:rsidR="007556F3" w:rsidRPr="00031185">
        <w:rPr>
          <w:rFonts w:ascii="Times New Roman" w:hAnsi="Times New Roman" w:cs="Times New Roman"/>
          <w:sz w:val="24"/>
          <w:szCs w:val="24"/>
        </w:rPr>
        <w:t>handle issues</w:t>
      </w:r>
      <w:r w:rsidRPr="00031185">
        <w:rPr>
          <w:rFonts w:ascii="Times New Roman" w:hAnsi="Times New Roman" w:cs="Times New Roman"/>
          <w:sz w:val="24"/>
          <w:szCs w:val="24"/>
        </w:rPr>
        <w:t xml:space="preserve">, </w:t>
      </w:r>
      <w:r w:rsidR="007556F3" w:rsidRPr="00031185">
        <w:rPr>
          <w:rFonts w:ascii="Times New Roman" w:hAnsi="Times New Roman" w:cs="Times New Roman"/>
          <w:sz w:val="24"/>
          <w:szCs w:val="24"/>
        </w:rPr>
        <w:t xml:space="preserve">letting students know </w:t>
      </w:r>
      <w:r w:rsidRPr="00031185">
        <w:rPr>
          <w:rFonts w:ascii="Times New Roman" w:hAnsi="Times New Roman" w:cs="Times New Roman"/>
          <w:sz w:val="24"/>
          <w:szCs w:val="24"/>
        </w:rPr>
        <w:t xml:space="preserve">we support you, </w:t>
      </w:r>
      <w:r w:rsidR="007556F3" w:rsidRPr="00031185">
        <w:rPr>
          <w:rFonts w:ascii="Times New Roman" w:hAnsi="Times New Roman" w:cs="Times New Roman"/>
          <w:sz w:val="24"/>
          <w:szCs w:val="24"/>
        </w:rPr>
        <w:t xml:space="preserve">that we </w:t>
      </w:r>
      <w:r w:rsidRPr="00031185">
        <w:rPr>
          <w:rFonts w:ascii="Times New Roman" w:hAnsi="Times New Roman" w:cs="Times New Roman"/>
          <w:sz w:val="24"/>
          <w:szCs w:val="24"/>
        </w:rPr>
        <w:t>understand</w:t>
      </w:r>
      <w:r w:rsidR="007556F3" w:rsidRPr="00031185">
        <w:rPr>
          <w:rFonts w:ascii="Times New Roman" w:hAnsi="Times New Roman" w:cs="Times New Roman"/>
          <w:sz w:val="24"/>
          <w:szCs w:val="24"/>
        </w:rPr>
        <w:t xml:space="preserve"> the concerns</w:t>
      </w:r>
      <w:r w:rsidRPr="00031185">
        <w:rPr>
          <w:rFonts w:ascii="Times New Roman" w:hAnsi="Times New Roman" w:cs="Times New Roman"/>
          <w:sz w:val="24"/>
          <w:szCs w:val="24"/>
        </w:rPr>
        <w:t xml:space="preserve">, </w:t>
      </w:r>
      <w:r w:rsidR="007556F3" w:rsidRPr="00031185">
        <w:rPr>
          <w:rFonts w:ascii="Times New Roman" w:hAnsi="Times New Roman" w:cs="Times New Roman"/>
          <w:sz w:val="24"/>
          <w:szCs w:val="24"/>
        </w:rPr>
        <w:t xml:space="preserve">and will continue to </w:t>
      </w:r>
      <w:r w:rsidRPr="00031185">
        <w:rPr>
          <w:rFonts w:ascii="Times New Roman" w:hAnsi="Times New Roman" w:cs="Times New Roman"/>
          <w:sz w:val="24"/>
          <w:szCs w:val="24"/>
        </w:rPr>
        <w:lastRenderedPageBreak/>
        <w:t>provide resources and informati</w:t>
      </w:r>
      <w:r w:rsidR="007556F3" w:rsidRPr="00031185">
        <w:rPr>
          <w:rFonts w:ascii="Times New Roman" w:hAnsi="Times New Roman" w:cs="Times New Roman"/>
          <w:sz w:val="24"/>
          <w:szCs w:val="24"/>
        </w:rPr>
        <w:t>on when we know more about it. We d</w:t>
      </w:r>
      <w:r w:rsidRPr="00031185">
        <w:rPr>
          <w:rFonts w:ascii="Times New Roman" w:hAnsi="Times New Roman" w:cs="Times New Roman"/>
          <w:sz w:val="24"/>
          <w:szCs w:val="24"/>
        </w:rPr>
        <w:t>on’t want to say anything definitive when we don’t know.</w:t>
      </w:r>
    </w:p>
    <w:p w14:paraId="23BD6E9F" w14:textId="08D4798B" w:rsidR="002F5583" w:rsidRPr="00031185" w:rsidRDefault="007556F3" w:rsidP="002F5583">
      <w:pPr>
        <w:rPr>
          <w:rFonts w:ascii="Times New Roman" w:hAnsi="Times New Roman" w:cs="Times New Roman"/>
          <w:sz w:val="24"/>
          <w:szCs w:val="24"/>
        </w:rPr>
      </w:pPr>
      <w:r w:rsidRPr="00031185">
        <w:rPr>
          <w:rFonts w:ascii="Times New Roman" w:hAnsi="Times New Roman" w:cs="Times New Roman"/>
          <w:sz w:val="24"/>
          <w:szCs w:val="24"/>
        </w:rPr>
        <w:t>In addition to EOs, CA has two laws that are relevant here.</w:t>
      </w:r>
      <w:r w:rsidR="002F5583" w:rsidRPr="00031185">
        <w:rPr>
          <w:rFonts w:ascii="Times New Roman" w:hAnsi="Times New Roman" w:cs="Times New Roman"/>
          <w:sz w:val="24"/>
          <w:szCs w:val="24"/>
        </w:rPr>
        <w:t xml:space="preserve"> AB540 – </w:t>
      </w:r>
      <w:r w:rsidRPr="00031185">
        <w:rPr>
          <w:rFonts w:ascii="Times New Roman" w:hAnsi="Times New Roman" w:cs="Times New Roman"/>
          <w:sz w:val="24"/>
          <w:szCs w:val="24"/>
        </w:rPr>
        <w:t>the CA Dream act - a</w:t>
      </w:r>
      <w:r w:rsidR="002F5583" w:rsidRPr="00031185">
        <w:rPr>
          <w:rFonts w:ascii="Times New Roman" w:hAnsi="Times New Roman" w:cs="Times New Roman"/>
          <w:sz w:val="24"/>
          <w:szCs w:val="24"/>
        </w:rPr>
        <w:t xml:space="preserve">llows students who attended </w:t>
      </w:r>
      <w:r w:rsidRPr="00031185">
        <w:rPr>
          <w:rFonts w:ascii="Times New Roman" w:hAnsi="Times New Roman" w:cs="Times New Roman"/>
          <w:sz w:val="24"/>
          <w:szCs w:val="24"/>
        </w:rPr>
        <w:t>High School</w:t>
      </w:r>
      <w:r w:rsidR="002F5583" w:rsidRPr="00031185">
        <w:rPr>
          <w:rFonts w:ascii="Times New Roman" w:hAnsi="Times New Roman" w:cs="Times New Roman"/>
          <w:sz w:val="24"/>
          <w:szCs w:val="24"/>
        </w:rPr>
        <w:t xml:space="preserve"> or lower schools in CA to attend s</w:t>
      </w:r>
      <w:r w:rsidRPr="00031185">
        <w:rPr>
          <w:rFonts w:ascii="Times New Roman" w:hAnsi="Times New Roman" w:cs="Times New Roman"/>
          <w:sz w:val="24"/>
          <w:szCs w:val="24"/>
        </w:rPr>
        <w:t>tate universities in colleges. This is s</w:t>
      </w:r>
      <w:r w:rsidR="002F5583" w:rsidRPr="00031185">
        <w:rPr>
          <w:rFonts w:ascii="Times New Roman" w:hAnsi="Times New Roman" w:cs="Times New Roman"/>
          <w:sz w:val="24"/>
          <w:szCs w:val="24"/>
        </w:rPr>
        <w:t>upplemented by AB131 which makes those same students eligible for state finan</w:t>
      </w:r>
      <w:r w:rsidRPr="00031185">
        <w:rPr>
          <w:rFonts w:ascii="Times New Roman" w:hAnsi="Times New Roman" w:cs="Times New Roman"/>
          <w:sz w:val="24"/>
          <w:szCs w:val="24"/>
        </w:rPr>
        <w:t>cial aid – Cal Grants and SUG. We’re t</w:t>
      </w:r>
      <w:r w:rsidR="002F5583" w:rsidRPr="00031185">
        <w:rPr>
          <w:rFonts w:ascii="Times New Roman" w:hAnsi="Times New Roman" w:cs="Times New Roman"/>
          <w:sz w:val="24"/>
          <w:szCs w:val="24"/>
        </w:rPr>
        <w:t xml:space="preserve">elling them you can attend school here, but may have the federal government saying you can’t be here. In </w:t>
      </w:r>
      <w:r w:rsidR="00994493" w:rsidRPr="00031185">
        <w:rPr>
          <w:rFonts w:ascii="Times New Roman" w:hAnsi="Times New Roman" w:cs="Times New Roman"/>
          <w:sz w:val="24"/>
          <w:szCs w:val="24"/>
        </w:rPr>
        <w:t xml:space="preserve">terms of enforcement, while they </w:t>
      </w:r>
      <w:r w:rsidR="002F5583" w:rsidRPr="00031185">
        <w:rPr>
          <w:rFonts w:ascii="Times New Roman" w:hAnsi="Times New Roman" w:cs="Times New Roman"/>
          <w:sz w:val="24"/>
          <w:szCs w:val="24"/>
        </w:rPr>
        <w:t xml:space="preserve">issue a policy statement saying we will not share information that we have already designated as confidential when they fill out 540 and 131 documents, </w:t>
      </w:r>
      <w:r w:rsidRPr="00031185">
        <w:rPr>
          <w:rFonts w:ascii="Times New Roman" w:hAnsi="Times New Roman" w:cs="Times New Roman"/>
          <w:sz w:val="24"/>
          <w:szCs w:val="24"/>
        </w:rPr>
        <w:t xml:space="preserve">the state </w:t>
      </w:r>
      <w:r w:rsidR="002F5583" w:rsidRPr="00031185">
        <w:rPr>
          <w:rFonts w:ascii="Times New Roman" w:hAnsi="Times New Roman" w:cs="Times New Roman"/>
          <w:sz w:val="24"/>
          <w:szCs w:val="24"/>
        </w:rPr>
        <w:t>won’t share with imm</w:t>
      </w:r>
      <w:r w:rsidR="00994493" w:rsidRPr="00031185">
        <w:rPr>
          <w:rFonts w:ascii="Times New Roman" w:hAnsi="Times New Roman" w:cs="Times New Roman"/>
          <w:sz w:val="24"/>
          <w:szCs w:val="24"/>
        </w:rPr>
        <w:t xml:space="preserve">igration and law enforcement. This is a </w:t>
      </w:r>
      <w:r w:rsidR="002F5583" w:rsidRPr="00031185">
        <w:rPr>
          <w:rFonts w:ascii="Times New Roman" w:hAnsi="Times New Roman" w:cs="Times New Roman"/>
          <w:sz w:val="24"/>
          <w:szCs w:val="24"/>
        </w:rPr>
        <w:t xml:space="preserve">way we are protecting them. </w:t>
      </w:r>
    </w:p>
    <w:p w14:paraId="64DC9F34" w14:textId="2DFE5E84" w:rsidR="002F5583" w:rsidRPr="00031185" w:rsidRDefault="007556F3" w:rsidP="002F5583">
      <w:pPr>
        <w:rPr>
          <w:rFonts w:ascii="Times New Roman" w:hAnsi="Times New Roman" w:cs="Times New Roman"/>
          <w:sz w:val="24"/>
          <w:szCs w:val="24"/>
        </w:rPr>
      </w:pPr>
      <w:r w:rsidRPr="00031185">
        <w:rPr>
          <w:rFonts w:ascii="Times New Roman" w:hAnsi="Times New Roman" w:cs="Times New Roman"/>
          <w:sz w:val="24"/>
          <w:szCs w:val="24"/>
        </w:rPr>
        <w:t>Colnic noted</w:t>
      </w:r>
      <w:r w:rsidR="002F5583" w:rsidRPr="00031185">
        <w:rPr>
          <w:rFonts w:ascii="Times New Roman" w:hAnsi="Times New Roman" w:cs="Times New Roman"/>
          <w:sz w:val="24"/>
          <w:szCs w:val="24"/>
        </w:rPr>
        <w:t xml:space="preserve"> last week the chief executives of the CCC, UC and CSU wrote an open letter to Trump asking </w:t>
      </w:r>
      <w:r w:rsidR="00994493" w:rsidRPr="00031185">
        <w:rPr>
          <w:rFonts w:ascii="Times New Roman" w:hAnsi="Times New Roman" w:cs="Times New Roman"/>
          <w:sz w:val="24"/>
          <w:szCs w:val="24"/>
        </w:rPr>
        <w:t xml:space="preserve">him </w:t>
      </w:r>
      <w:r w:rsidR="002F5583" w:rsidRPr="00031185">
        <w:rPr>
          <w:rFonts w:ascii="Times New Roman" w:hAnsi="Times New Roman" w:cs="Times New Roman"/>
          <w:sz w:val="24"/>
          <w:szCs w:val="24"/>
        </w:rPr>
        <w:t>not to rescind DACA and other universities have mobilized similar efforts. Faculty members have</w:t>
      </w:r>
      <w:r w:rsidRPr="00031185">
        <w:rPr>
          <w:rFonts w:ascii="Times New Roman" w:hAnsi="Times New Roman" w:cs="Times New Roman"/>
          <w:sz w:val="24"/>
          <w:szCs w:val="24"/>
        </w:rPr>
        <w:t xml:space="preserve"> signed on to similar letters. We have some targeted c</w:t>
      </w:r>
      <w:r w:rsidR="002F5583" w:rsidRPr="00031185">
        <w:rPr>
          <w:rFonts w:ascii="Times New Roman" w:hAnsi="Times New Roman" w:cs="Times New Roman"/>
          <w:sz w:val="24"/>
          <w:szCs w:val="24"/>
        </w:rPr>
        <w:t xml:space="preserve">ampus services, </w:t>
      </w:r>
      <w:r w:rsidRPr="00031185">
        <w:rPr>
          <w:rFonts w:ascii="Times New Roman" w:hAnsi="Times New Roman" w:cs="Times New Roman"/>
          <w:sz w:val="24"/>
          <w:szCs w:val="24"/>
        </w:rPr>
        <w:t xml:space="preserve">and a </w:t>
      </w:r>
      <w:r w:rsidR="002F5583" w:rsidRPr="00031185">
        <w:rPr>
          <w:rFonts w:ascii="Times New Roman" w:hAnsi="Times New Roman" w:cs="Times New Roman"/>
          <w:sz w:val="24"/>
          <w:szCs w:val="24"/>
        </w:rPr>
        <w:t xml:space="preserve">DREAM Act committee. Several </w:t>
      </w:r>
      <w:r w:rsidRPr="00031185">
        <w:rPr>
          <w:rFonts w:ascii="Times New Roman" w:hAnsi="Times New Roman" w:cs="Times New Roman"/>
          <w:sz w:val="24"/>
          <w:szCs w:val="24"/>
        </w:rPr>
        <w:t xml:space="preserve">faculty and staff </w:t>
      </w:r>
      <w:r w:rsidR="002F5583" w:rsidRPr="00031185">
        <w:rPr>
          <w:rFonts w:ascii="Times New Roman" w:hAnsi="Times New Roman" w:cs="Times New Roman"/>
          <w:sz w:val="24"/>
          <w:szCs w:val="24"/>
        </w:rPr>
        <w:t xml:space="preserve">went through training to </w:t>
      </w:r>
      <w:r w:rsidRPr="00031185">
        <w:rPr>
          <w:rFonts w:ascii="Times New Roman" w:hAnsi="Times New Roman" w:cs="Times New Roman"/>
          <w:sz w:val="24"/>
          <w:szCs w:val="24"/>
        </w:rPr>
        <w:t>be a Dreamer Ally last spring. There will be m</w:t>
      </w:r>
      <w:r w:rsidR="002F5583" w:rsidRPr="00031185">
        <w:rPr>
          <w:rFonts w:ascii="Times New Roman" w:hAnsi="Times New Roman" w:cs="Times New Roman"/>
          <w:sz w:val="24"/>
          <w:szCs w:val="24"/>
        </w:rPr>
        <w:t xml:space="preserve">ore trainings, including work with local immigration lawyers who are pretty well briefed in the details of immigration law as they pertain to students. On the administration end, enrollment services and financial aid will come to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AS meeting in January. Another place to point students, and you know this, </w:t>
      </w:r>
      <w:r w:rsidRPr="00031185">
        <w:rPr>
          <w:rFonts w:ascii="Times New Roman" w:hAnsi="Times New Roman" w:cs="Times New Roman"/>
          <w:sz w:val="24"/>
          <w:szCs w:val="24"/>
        </w:rPr>
        <w:t xml:space="preserve">is </w:t>
      </w:r>
      <w:r w:rsidR="002F5583" w:rsidRPr="00031185">
        <w:rPr>
          <w:rFonts w:ascii="Times New Roman" w:hAnsi="Times New Roman" w:cs="Times New Roman"/>
          <w:sz w:val="24"/>
          <w:szCs w:val="24"/>
        </w:rPr>
        <w:t>psychological counseling services. We have 276 dream act students</w:t>
      </w:r>
      <w:r w:rsidRPr="00031185">
        <w:rPr>
          <w:rFonts w:ascii="Times New Roman" w:hAnsi="Times New Roman" w:cs="Times New Roman"/>
          <w:sz w:val="24"/>
          <w:szCs w:val="24"/>
        </w:rPr>
        <w:t xml:space="preserve"> enrolled this semester and there are h</w:t>
      </w:r>
      <w:r w:rsidR="002F5583" w:rsidRPr="00031185">
        <w:rPr>
          <w:rFonts w:ascii="Times New Roman" w:hAnsi="Times New Roman" w:cs="Times New Roman"/>
          <w:sz w:val="24"/>
          <w:szCs w:val="24"/>
        </w:rPr>
        <w:t xml:space="preserve">undreds of others with DAPA-related concerns. On the fact sheet, </w:t>
      </w:r>
      <w:r w:rsidR="00994493" w:rsidRPr="00031185">
        <w:rPr>
          <w:rFonts w:ascii="Times New Roman" w:hAnsi="Times New Roman" w:cs="Times New Roman"/>
          <w:sz w:val="24"/>
          <w:szCs w:val="24"/>
        </w:rPr>
        <w:t xml:space="preserve">there are </w:t>
      </w:r>
      <w:r w:rsidR="002F5583" w:rsidRPr="00031185">
        <w:rPr>
          <w:rFonts w:ascii="Times New Roman" w:hAnsi="Times New Roman" w:cs="Times New Roman"/>
          <w:sz w:val="24"/>
          <w:szCs w:val="24"/>
        </w:rPr>
        <w:t xml:space="preserve">resources for Mexican American Legal Defense and Education Fund, American Immigration Council, El Concilio out of Stockton. </w:t>
      </w:r>
    </w:p>
    <w:p w14:paraId="3665798E" w14:textId="588242FC" w:rsidR="002F5583" w:rsidRPr="00031185" w:rsidRDefault="007556F3" w:rsidP="002F5583">
      <w:pPr>
        <w:rPr>
          <w:rFonts w:ascii="Times New Roman" w:hAnsi="Times New Roman" w:cs="Times New Roman"/>
          <w:sz w:val="24"/>
          <w:szCs w:val="24"/>
        </w:rPr>
      </w:pPr>
      <w:r w:rsidRPr="00031185">
        <w:rPr>
          <w:rFonts w:ascii="Times New Roman" w:hAnsi="Times New Roman" w:cs="Times New Roman"/>
          <w:sz w:val="24"/>
          <w:szCs w:val="24"/>
        </w:rPr>
        <w:t>Colnic a</w:t>
      </w:r>
      <w:r w:rsidR="002F5583" w:rsidRPr="00031185">
        <w:rPr>
          <w:rFonts w:ascii="Times New Roman" w:hAnsi="Times New Roman" w:cs="Times New Roman"/>
          <w:sz w:val="24"/>
          <w:szCs w:val="24"/>
        </w:rPr>
        <w:t>ppreciate</w:t>
      </w:r>
      <w:r w:rsidR="00994493" w:rsidRPr="00031185">
        <w:rPr>
          <w:rFonts w:ascii="Times New Roman" w:hAnsi="Times New Roman" w:cs="Times New Roman"/>
          <w:sz w:val="24"/>
          <w:szCs w:val="24"/>
        </w:rPr>
        <w:t>s</w:t>
      </w:r>
      <w:r w:rsidR="002F5583" w:rsidRPr="00031185">
        <w:rPr>
          <w:rFonts w:ascii="Times New Roman" w:hAnsi="Times New Roman" w:cs="Times New Roman"/>
          <w:sz w:val="24"/>
          <w:szCs w:val="24"/>
        </w:rPr>
        <w:t xml:space="preserve"> the concern many of you have shared. Let him know if you have questions.</w:t>
      </w:r>
    </w:p>
    <w:p w14:paraId="6B5C4872" w14:textId="4EB4F6C3" w:rsidR="002F5583" w:rsidRPr="00031185" w:rsidRDefault="00994493" w:rsidP="002F5583">
      <w:pPr>
        <w:rPr>
          <w:rFonts w:ascii="Times New Roman" w:hAnsi="Times New Roman" w:cs="Times New Roman"/>
          <w:sz w:val="24"/>
          <w:szCs w:val="24"/>
        </w:rPr>
      </w:pPr>
      <w:r w:rsidRPr="00031185">
        <w:rPr>
          <w:rFonts w:ascii="Times New Roman" w:hAnsi="Times New Roman" w:cs="Times New Roman"/>
          <w:sz w:val="24"/>
          <w:szCs w:val="24"/>
        </w:rPr>
        <w:t xml:space="preserve">Carroll asked if </w:t>
      </w:r>
      <w:r w:rsidR="002F5583" w:rsidRPr="00031185">
        <w:rPr>
          <w:rFonts w:ascii="Times New Roman" w:hAnsi="Times New Roman" w:cs="Times New Roman"/>
          <w:sz w:val="24"/>
          <w:szCs w:val="24"/>
        </w:rPr>
        <w:t xml:space="preserve">you know when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fact sheet will be available? Colnic </w:t>
      </w:r>
      <w:r w:rsidRPr="00031185">
        <w:rPr>
          <w:rFonts w:ascii="Times New Roman" w:hAnsi="Times New Roman" w:cs="Times New Roman"/>
          <w:sz w:val="24"/>
          <w:szCs w:val="24"/>
        </w:rPr>
        <w:t xml:space="preserve">said that it </w:t>
      </w:r>
      <w:r w:rsidR="002F5583" w:rsidRPr="00031185">
        <w:rPr>
          <w:rFonts w:ascii="Times New Roman" w:hAnsi="Times New Roman" w:cs="Times New Roman"/>
          <w:sz w:val="24"/>
          <w:szCs w:val="24"/>
        </w:rPr>
        <w:t xml:space="preserve">will </w:t>
      </w:r>
      <w:r w:rsidRPr="00031185">
        <w:rPr>
          <w:rFonts w:ascii="Times New Roman" w:hAnsi="Times New Roman" w:cs="Times New Roman"/>
          <w:sz w:val="24"/>
          <w:szCs w:val="24"/>
        </w:rPr>
        <w:t>be sent</w:t>
      </w:r>
      <w:r w:rsidR="002F5583" w:rsidRPr="00031185">
        <w:rPr>
          <w:rFonts w:ascii="Times New Roman" w:hAnsi="Times New Roman" w:cs="Times New Roman"/>
          <w:sz w:val="24"/>
          <w:szCs w:val="24"/>
        </w:rPr>
        <w:t xml:space="preserve"> in the ne</w:t>
      </w:r>
      <w:r w:rsidR="00506989" w:rsidRPr="00031185">
        <w:rPr>
          <w:rFonts w:ascii="Times New Roman" w:hAnsi="Times New Roman" w:cs="Times New Roman"/>
          <w:sz w:val="24"/>
          <w:szCs w:val="24"/>
        </w:rPr>
        <w:t>xt few days. You can direct faculty</w:t>
      </w:r>
      <w:r w:rsidRPr="00031185">
        <w:rPr>
          <w:rFonts w:ascii="Times New Roman" w:hAnsi="Times New Roman" w:cs="Times New Roman"/>
          <w:sz w:val="24"/>
          <w:szCs w:val="24"/>
        </w:rPr>
        <w:t xml:space="preserve"> to the Dreamer’s C</w:t>
      </w:r>
      <w:r w:rsidR="002F5583" w:rsidRPr="00031185">
        <w:rPr>
          <w:rFonts w:ascii="Times New Roman" w:hAnsi="Times New Roman" w:cs="Times New Roman"/>
          <w:sz w:val="24"/>
          <w:szCs w:val="24"/>
        </w:rPr>
        <w:t>ommittee website on the CSU Stan website</w:t>
      </w:r>
      <w:r w:rsidR="00506989" w:rsidRPr="00031185">
        <w:rPr>
          <w:rFonts w:ascii="Times New Roman" w:hAnsi="Times New Roman" w:cs="Times New Roman"/>
          <w:sz w:val="24"/>
          <w:szCs w:val="24"/>
        </w:rPr>
        <w:t xml:space="preserve"> for some information</w:t>
      </w:r>
      <w:r w:rsidR="002F5583" w:rsidRPr="00031185">
        <w:rPr>
          <w:rFonts w:ascii="Times New Roman" w:hAnsi="Times New Roman" w:cs="Times New Roman"/>
          <w:sz w:val="24"/>
          <w:szCs w:val="24"/>
        </w:rPr>
        <w:t>.</w:t>
      </w:r>
    </w:p>
    <w:p w14:paraId="0C435C65" w14:textId="3579110C"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Strahm has q</w:t>
      </w:r>
      <w:r w:rsidR="00506989" w:rsidRPr="00031185">
        <w:rPr>
          <w:rFonts w:ascii="Times New Roman" w:hAnsi="Times New Roman" w:cs="Times New Roman"/>
          <w:sz w:val="24"/>
          <w:szCs w:val="24"/>
        </w:rPr>
        <w:t>uestion raised by a colleague. She w</w:t>
      </w:r>
      <w:r w:rsidRPr="00031185">
        <w:rPr>
          <w:rFonts w:ascii="Times New Roman" w:hAnsi="Times New Roman" w:cs="Times New Roman"/>
          <w:sz w:val="24"/>
          <w:szCs w:val="24"/>
        </w:rPr>
        <w:t>anted to know if faculty are able to see student citizenship status on PeopleSoft. T</w:t>
      </w:r>
      <w:r w:rsidR="00506989" w:rsidRPr="00031185">
        <w:rPr>
          <w:rFonts w:ascii="Times New Roman" w:hAnsi="Times New Roman" w:cs="Times New Roman"/>
          <w:sz w:val="24"/>
          <w:szCs w:val="24"/>
        </w:rPr>
        <w:t>he colleague t</w:t>
      </w:r>
      <w:r w:rsidRPr="00031185">
        <w:rPr>
          <w:rFonts w:ascii="Times New Roman" w:hAnsi="Times New Roman" w:cs="Times New Roman"/>
          <w:sz w:val="24"/>
          <w:szCs w:val="24"/>
        </w:rPr>
        <w:t xml:space="preserve">hought he </w:t>
      </w:r>
      <w:r w:rsidR="00506989" w:rsidRPr="00031185">
        <w:rPr>
          <w:rFonts w:ascii="Times New Roman" w:hAnsi="Times New Roman" w:cs="Times New Roman"/>
          <w:sz w:val="24"/>
          <w:szCs w:val="24"/>
        </w:rPr>
        <w:t>could see that on the website. He s</w:t>
      </w:r>
      <w:r w:rsidRPr="00031185">
        <w:rPr>
          <w:rFonts w:ascii="Times New Roman" w:hAnsi="Times New Roman" w:cs="Times New Roman"/>
          <w:sz w:val="24"/>
          <w:szCs w:val="24"/>
        </w:rPr>
        <w:t>aid it’s on the demographic info</w:t>
      </w:r>
      <w:r w:rsidR="00B20E04">
        <w:rPr>
          <w:rFonts w:ascii="Times New Roman" w:hAnsi="Times New Roman" w:cs="Times New Roman"/>
          <w:sz w:val="24"/>
          <w:szCs w:val="24"/>
        </w:rPr>
        <w:t>.</w:t>
      </w:r>
      <w:r w:rsidRPr="00031185">
        <w:rPr>
          <w:rFonts w:ascii="Times New Roman" w:hAnsi="Times New Roman" w:cs="Times New Roman"/>
          <w:sz w:val="24"/>
          <w:szCs w:val="24"/>
        </w:rPr>
        <w:t xml:space="preserve"> link, </w:t>
      </w:r>
      <w:r w:rsidR="00506989" w:rsidRPr="00031185">
        <w:rPr>
          <w:rFonts w:ascii="Times New Roman" w:hAnsi="Times New Roman" w:cs="Times New Roman"/>
          <w:sz w:val="24"/>
          <w:szCs w:val="24"/>
        </w:rPr>
        <w:t>and says whether a citizen or not. It d</w:t>
      </w:r>
      <w:r w:rsidRPr="00031185">
        <w:rPr>
          <w:rFonts w:ascii="Times New Roman" w:hAnsi="Times New Roman" w:cs="Times New Roman"/>
          <w:sz w:val="24"/>
          <w:szCs w:val="24"/>
        </w:rPr>
        <w:t xml:space="preserve">oesn’t say if undocumented, </w:t>
      </w:r>
      <w:r w:rsidR="00506989" w:rsidRPr="00031185">
        <w:rPr>
          <w:rFonts w:ascii="Times New Roman" w:hAnsi="Times New Roman" w:cs="Times New Roman"/>
          <w:sz w:val="24"/>
          <w:szCs w:val="24"/>
        </w:rPr>
        <w:t>but gives leading information. She w</w:t>
      </w:r>
      <w:r w:rsidRPr="00031185">
        <w:rPr>
          <w:rFonts w:ascii="Times New Roman" w:hAnsi="Times New Roman" w:cs="Times New Roman"/>
          <w:sz w:val="24"/>
          <w:szCs w:val="24"/>
        </w:rPr>
        <w:t>onders if that’s something we need to have available for people with access to see.</w:t>
      </w:r>
    </w:p>
    <w:p w14:paraId="1907B7A9" w14:textId="5B7A1EC4"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Stan</w:t>
      </w:r>
      <w:r w:rsidR="00994493" w:rsidRPr="00031185">
        <w:rPr>
          <w:rFonts w:ascii="Times New Roman" w:hAnsi="Times New Roman" w:cs="Times New Roman"/>
          <w:sz w:val="24"/>
          <w:szCs w:val="24"/>
        </w:rPr>
        <w:t xml:space="preserve"> Trevena is working with Lisa B</w:t>
      </w:r>
      <w:r w:rsidRPr="00031185">
        <w:rPr>
          <w:rFonts w:ascii="Times New Roman" w:hAnsi="Times New Roman" w:cs="Times New Roman"/>
          <w:sz w:val="24"/>
          <w:szCs w:val="24"/>
        </w:rPr>
        <w:t>ernardo to s</w:t>
      </w:r>
      <w:r w:rsidR="00B20E04">
        <w:rPr>
          <w:rFonts w:ascii="Times New Roman" w:hAnsi="Times New Roman" w:cs="Times New Roman"/>
          <w:sz w:val="24"/>
          <w:szCs w:val="24"/>
        </w:rPr>
        <w:t>ee if we can remove that link. They w</w:t>
      </w:r>
      <w:r w:rsidRPr="00031185">
        <w:rPr>
          <w:rFonts w:ascii="Times New Roman" w:hAnsi="Times New Roman" w:cs="Times New Roman"/>
          <w:sz w:val="24"/>
          <w:szCs w:val="24"/>
        </w:rPr>
        <w:t>ill do that if we can.</w:t>
      </w:r>
    </w:p>
    <w:p w14:paraId="033C4973" w14:textId="291D8C2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Strahm said that there are two different kinds of things happening at CSUs. One is resolutions happening at D</w:t>
      </w:r>
      <w:r w:rsidR="00506989" w:rsidRPr="00031185">
        <w:rPr>
          <w:rFonts w:ascii="Times New Roman" w:hAnsi="Times New Roman" w:cs="Times New Roman"/>
          <w:sz w:val="24"/>
          <w:szCs w:val="24"/>
        </w:rPr>
        <w:t xml:space="preserve">ominguez </w:t>
      </w:r>
      <w:r w:rsidRPr="00031185">
        <w:rPr>
          <w:rFonts w:ascii="Times New Roman" w:hAnsi="Times New Roman" w:cs="Times New Roman"/>
          <w:sz w:val="24"/>
          <w:szCs w:val="24"/>
        </w:rPr>
        <w:t>H</w:t>
      </w:r>
      <w:r w:rsidR="00506989" w:rsidRPr="00031185">
        <w:rPr>
          <w:rFonts w:ascii="Times New Roman" w:hAnsi="Times New Roman" w:cs="Times New Roman"/>
          <w:sz w:val="24"/>
          <w:szCs w:val="24"/>
        </w:rPr>
        <w:t>ills</w:t>
      </w:r>
      <w:r w:rsidRPr="00031185">
        <w:rPr>
          <w:rFonts w:ascii="Times New Roman" w:hAnsi="Times New Roman" w:cs="Times New Roman"/>
          <w:sz w:val="24"/>
          <w:szCs w:val="24"/>
        </w:rPr>
        <w:t>, we’v</w:t>
      </w:r>
      <w:r w:rsidR="00506989" w:rsidRPr="00031185">
        <w:rPr>
          <w:rFonts w:ascii="Times New Roman" w:hAnsi="Times New Roman" w:cs="Times New Roman"/>
          <w:sz w:val="24"/>
          <w:szCs w:val="24"/>
        </w:rPr>
        <w:t xml:space="preserve">e talked about this with SEC. At Chico they have a petition. </w:t>
      </w:r>
      <w:r w:rsidR="00506989" w:rsidRPr="00031185">
        <w:rPr>
          <w:rFonts w:ascii="Times New Roman" w:hAnsi="Times New Roman" w:cs="Times New Roman"/>
          <w:sz w:val="24"/>
          <w:szCs w:val="24"/>
        </w:rPr>
        <w:lastRenderedPageBreak/>
        <w:t>She w</w:t>
      </w:r>
      <w:r w:rsidRPr="00031185">
        <w:rPr>
          <w:rFonts w:ascii="Times New Roman" w:hAnsi="Times New Roman" w:cs="Times New Roman"/>
          <w:sz w:val="24"/>
          <w:szCs w:val="24"/>
        </w:rPr>
        <w:t>onder</w:t>
      </w:r>
      <w:r w:rsidR="00994493" w:rsidRPr="00031185">
        <w:rPr>
          <w:rFonts w:ascii="Times New Roman" w:hAnsi="Times New Roman" w:cs="Times New Roman"/>
          <w:sz w:val="24"/>
          <w:szCs w:val="24"/>
        </w:rPr>
        <w:t>s</w:t>
      </w:r>
      <w:r w:rsidRPr="00031185">
        <w:rPr>
          <w:rFonts w:ascii="Times New Roman" w:hAnsi="Times New Roman" w:cs="Times New Roman"/>
          <w:sz w:val="24"/>
          <w:szCs w:val="24"/>
        </w:rPr>
        <w:t xml:space="preserve"> if we should be starting to do something of that </w:t>
      </w:r>
      <w:r w:rsidR="00506989" w:rsidRPr="00031185">
        <w:rPr>
          <w:rFonts w:ascii="Times New Roman" w:hAnsi="Times New Roman" w:cs="Times New Roman"/>
          <w:sz w:val="24"/>
          <w:szCs w:val="24"/>
        </w:rPr>
        <w:t>nature, and what would be the best approach</w:t>
      </w:r>
      <w:r w:rsidRPr="00031185">
        <w:rPr>
          <w:rFonts w:ascii="Times New Roman" w:hAnsi="Times New Roman" w:cs="Times New Roman"/>
          <w:sz w:val="24"/>
          <w:szCs w:val="24"/>
        </w:rPr>
        <w:t xml:space="preserve">. Sims would like to defer </w:t>
      </w:r>
      <w:r w:rsidR="00B20E04">
        <w:rPr>
          <w:rFonts w:ascii="Times New Roman" w:hAnsi="Times New Roman" w:cs="Times New Roman"/>
          <w:sz w:val="24"/>
          <w:szCs w:val="24"/>
        </w:rPr>
        <w:t>this conversation to the open f</w:t>
      </w:r>
      <w:r w:rsidRPr="00031185">
        <w:rPr>
          <w:rFonts w:ascii="Times New Roman" w:hAnsi="Times New Roman" w:cs="Times New Roman"/>
          <w:sz w:val="24"/>
          <w:szCs w:val="24"/>
        </w:rPr>
        <w:t xml:space="preserve">orum. Colnic will add </w:t>
      </w:r>
      <w:r w:rsidR="00506989" w:rsidRPr="00031185">
        <w:rPr>
          <w:rFonts w:ascii="Times New Roman" w:hAnsi="Times New Roman" w:cs="Times New Roman"/>
          <w:sz w:val="24"/>
          <w:szCs w:val="24"/>
        </w:rPr>
        <w:t xml:space="preserve">the </w:t>
      </w:r>
      <w:r w:rsidR="00B20E04">
        <w:rPr>
          <w:rFonts w:ascii="Times New Roman" w:hAnsi="Times New Roman" w:cs="Times New Roman"/>
          <w:sz w:val="24"/>
          <w:szCs w:val="24"/>
        </w:rPr>
        <w:t>Dominguez Hills</w:t>
      </w:r>
      <w:r w:rsidRPr="00031185">
        <w:rPr>
          <w:rFonts w:ascii="Times New Roman" w:hAnsi="Times New Roman" w:cs="Times New Roman"/>
          <w:sz w:val="24"/>
          <w:szCs w:val="24"/>
        </w:rPr>
        <w:t xml:space="preserve"> and</w:t>
      </w:r>
      <w:r w:rsidR="00506989" w:rsidRPr="00031185">
        <w:rPr>
          <w:rFonts w:ascii="Times New Roman" w:hAnsi="Times New Roman" w:cs="Times New Roman"/>
          <w:sz w:val="24"/>
          <w:szCs w:val="24"/>
        </w:rPr>
        <w:t xml:space="preserve"> Chico documents to his handout</w:t>
      </w:r>
      <w:r w:rsidRPr="00031185">
        <w:rPr>
          <w:rFonts w:ascii="Times New Roman" w:hAnsi="Times New Roman" w:cs="Times New Roman"/>
          <w:sz w:val="24"/>
          <w:szCs w:val="24"/>
        </w:rPr>
        <w:t>s</w:t>
      </w:r>
      <w:r w:rsidR="00994493" w:rsidRPr="00031185">
        <w:rPr>
          <w:rFonts w:ascii="Times New Roman" w:hAnsi="Times New Roman" w:cs="Times New Roman"/>
          <w:sz w:val="24"/>
          <w:szCs w:val="24"/>
        </w:rPr>
        <w:t>.</w:t>
      </w:r>
    </w:p>
    <w:p w14:paraId="6934D896" w14:textId="04332CBB" w:rsidR="002F5583" w:rsidRPr="00031185" w:rsidRDefault="0061652B" w:rsidP="002F5583">
      <w:pPr>
        <w:rPr>
          <w:rFonts w:ascii="Times New Roman" w:hAnsi="Times New Roman" w:cs="Times New Roman"/>
          <w:sz w:val="24"/>
          <w:szCs w:val="24"/>
        </w:rPr>
      </w:pPr>
      <w:r w:rsidRPr="00031185">
        <w:rPr>
          <w:rFonts w:ascii="Times New Roman" w:hAnsi="Times New Roman" w:cs="Times New Roman"/>
          <w:sz w:val="24"/>
          <w:szCs w:val="24"/>
        </w:rPr>
        <w:t>Eudey noted that if you didn’t get a chance to attend the Dreamer Training last year</w:t>
      </w:r>
      <w:r w:rsidR="00506989" w:rsidRPr="00031185">
        <w:rPr>
          <w:rFonts w:ascii="Times New Roman" w:hAnsi="Times New Roman" w:cs="Times New Roman"/>
          <w:sz w:val="24"/>
          <w:szCs w:val="24"/>
        </w:rPr>
        <w:t xml:space="preserve">, you can still </w:t>
      </w:r>
      <w:r w:rsidR="00F33F72">
        <w:rPr>
          <w:rFonts w:ascii="Times New Roman" w:hAnsi="Times New Roman" w:cs="Times New Roman"/>
          <w:sz w:val="24"/>
          <w:szCs w:val="24"/>
        </w:rPr>
        <w:t>see the PowerPoint file</w:t>
      </w:r>
      <w:bookmarkStart w:id="0" w:name="_GoBack"/>
      <w:bookmarkEnd w:id="0"/>
      <w:r w:rsidR="00506989" w:rsidRPr="00031185">
        <w:rPr>
          <w:rFonts w:ascii="Times New Roman" w:hAnsi="Times New Roman" w:cs="Times New Roman"/>
          <w:sz w:val="24"/>
          <w:szCs w:val="24"/>
        </w:rPr>
        <w:t xml:space="preserve"> and</w:t>
      </w:r>
      <w:r w:rsidRPr="00031185">
        <w:rPr>
          <w:rFonts w:ascii="Times New Roman" w:hAnsi="Times New Roman" w:cs="Times New Roman"/>
          <w:sz w:val="24"/>
          <w:szCs w:val="24"/>
        </w:rPr>
        <w:t xml:space="preserve"> it would be worth attending one of these sessions</w:t>
      </w:r>
      <w:r w:rsidR="00506989" w:rsidRPr="00031185">
        <w:rPr>
          <w:rFonts w:ascii="Times New Roman" w:hAnsi="Times New Roman" w:cs="Times New Roman"/>
          <w:sz w:val="24"/>
          <w:szCs w:val="24"/>
        </w:rPr>
        <w:t xml:space="preserve"> in Spring</w:t>
      </w:r>
      <w:r w:rsidRPr="00031185">
        <w:rPr>
          <w:rFonts w:ascii="Times New Roman" w:hAnsi="Times New Roman" w:cs="Times New Roman"/>
          <w:sz w:val="24"/>
          <w:szCs w:val="24"/>
        </w:rPr>
        <w:t xml:space="preserve">. </w:t>
      </w:r>
      <w:r w:rsidR="00506989" w:rsidRPr="00031185">
        <w:rPr>
          <w:rFonts w:ascii="Times New Roman" w:hAnsi="Times New Roman" w:cs="Times New Roman"/>
          <w:sz w:val="24"/>
          <w:szCs w:val="24"/>
        </w:rPr>
        <w:t>The website has</w:t>
      </w:r>
      <w:r w:rsidRPr="00031185">
        <w:rPr>
          <w:rFonts w:ascii="Times New Roman" w:hAnsi="Times New Roman" w:cs="Times New Roman"/>
          <w:sz w:val="24"/>
          <w:szCs w:val="24"/>
        </w:rPr>
        <w:t xml:space="preserve"> lots of information and she has included </w:t>
      </w:r>
      <w:r w:rsidR="00506989" w:rsidRPr="00031185">
        <w:rPr>
          <w:rFonts w:ascii="Times New Roman" w:hAnsi="Times New Roman" w:cs="Times New Roman"/>
          <w:sz w:val="24"/>
          <w:szCs w:val="24"/>
        </w:rPr>
        <w:t>links to the Dreamers website</w:t>
      </w:r>
      <w:r w:rsidRPr="00031185">
        <w:rPr>
          <w:rFonts w:ascii="Times New Roman" w:hAnsi="Times New Roman" w:cs="Times New Roman"/>
          <w:sz w:val="24"/>
          <w:szCs w:val="24"/>
        </w:rPr>
        <w:t xml:space="preserve"> in her syllabus so </w:t>
      </w:r>
      <w:r w:rsidR="00506989" w:rsidRPr="00031185">
        <w:rPr>
          <w:rFonts w:ascii="Times New Roman" w:hAnsi="Times New Roman" w:cs="Times New Roman"/>
          <w:sz w:val="24"/>
          <w:szCs w:val="24"/>
        </w:rPr>
        <w:t>that students know what to do. She n</w:t>
      </w:r>
      <w:r w:rsidRPr="00031185">
        <w:rPr>
          <w:rFonts w:ascii="Times New Roman" w:hAnsi="Times New Roman" w:cs="Times New Roman"/>
          <w:sz w:val="24"/>
          <w:szCs w:val="24"/>
        </w:rPr>
        <w:t>oted that in a few minutes we will be looking at the Budget Priorities and counselors are unbelievably</w:t>
      </w:r>
      <w:r w:rsidR="00506989" w:rsidRPr="00031185">
        <w:rPr>
          <w:rFonts w:ascii="Times New Roman" w:hAnsi="Times New Roman" w:cs="Times New Roman"/>
          <w:sz w:val="24"/>
          <w:szCs w:val="24"/>
        </w:rPr>
        <w:t xml:space="preserve"> understaffed. </w:t>
      </w:r>
      <w:r w:rsidRPr="00031185">
        <w:rPr>
          <w:rFonts w:ascii="Times New Roman" w:hAnsi="Times New Roman" w:cs="Times New Roman"/>
          <w:sz w:val="24"/>
          <w:szCs w:val="24"/>
        </w:rPr>
        <w:t>There is a need for more counselor</w:t>
      </w:r>
      <w:r w:rsidR="00506989" w:rsidRPr="00031185">
        <w:rPr>
          <w:rFonts w:ascii="Times New Roman" w:hAnsi="Times New Roman" w:cs="Times New Roman"/>
          <w:sz w:val="24"/>
          <w:szCs w:val="24"/>
        </w:rPr>
        <w:t>s and especially</w:t>
      </w:r>
      <w:r w:rsidRPr="00031185">
        <w:rPr>
          <w:rFonts w:ascii="Times New Roman" w:hAnsi="Times New Roman" w:cs="Times New Roman"/>
          <w:sz w:val="24"/>
          <w:szCs w:val="24"/>
        </w:rPr>
        <w:t xml:space="preserve"> tenure</w:t>
      </w:r>
      <w:r w:rsidR="00506989" w:rsidRPr="00031185">
        <w:rPr>
          <w:rFonts w:ascii="Times New Roman" w:hAnsi="Times New Roman" w:cs="Times New Roman"/>
          <w:sz w:val="24"/>
          <w:szCs w:val="24"/>
        </w:rPr>
        <w:t>-line/tenured</w:t>
      </w:r>
      <w:r w:rsidRPr="00031185">
        <w:rPr>
          <w:rFonts w:ascii="Times New Roman" w:hAnsi="Times New Roman" w:cs="Times New Roman"/>
          <w:sz w:val="24"/>
          <w:szCs w:val="24"/>
        </w:rPr>
        <w:t xml:space="preserve"> counselors, as problems are likely to increase and we can’t let this issue drop on our campus. </w:t>
      </w:r>
    </w:p>
    <w:p w14:paraId="0110E8DB" w14:textId="070C5F1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noted </w:t>
      </w:r>
      <w:r w:rsidR="00506989" w:rsidRPr="00031185">
        <w:rPr>
          <w:rFonts w:ascii="Times New Roman" w:hAnsi="Times New Roman" w:cs="Times New Roman"/>
          <w:sz w:val="24"/>
          <w:szCs w:val="24"/>
        </w:rPr>
        <w:t xml:space="preserve">there are </w:t>
      </w:r>
      <w:r w:rsidRPr="00031185">
        <w:rPr>
          <w:rFonts w:ascii="Times New Roman" w:hAnsi="Times New Roman" w:cs="Times New Roman"/>
          <w:sz w:val="24"/>
          <w:szCs w:val="24"/>
        </w:rPr>
        <w:t xml:space="preserve">quite a bit of resources on </w:t>
      </w:r>
      <w:r w:rsidR="00506989" w:rsidRPr="00031185">
        <w:rPr>
          <w:rFonts w:ascii="Times New Roman" w:hAnsi="Times New Roman" w:cs="Times New Roman"/>
          <w:sz w:val="24"/>
          <w:szCs w:val="24"/>
        </w:rPr>
        <w:t xml:space="preserve">the </w:t>
      </w:r>
      <w:r w:rsidRPr="00031185">
        <w:rPr>
          <w:rFonts w:ascii="Times New Roman" w:hAnsi="Times New Roman" w:cs="Times New Roman"/>
          <w:sz w:val="24"/>
          <w:szCs w:val="24"/>
        </w:rPr>
        <w:t>Dreamers website. In SEC we’ve been talk</w:t>
      </w:r>
      <w:r w:rsidR="00B20E04">
        <w:rPr>
          <w:rFonts w:ascii="Times New Roman" w:hAnsi="Times New Roman" w:cs="Times New Roman"/>
          <w:sz w:val="24"/>
          <w:szCs w:val="24"/>
        </w:rPr>
        <w:t>ing about what we need to do. Dominguez Hills</w:t>
      </w:r>
      <w:r w:rsidRPr="00031185">
        <w:rPr>
          <w:rFonts w:ascii="Times New Roman" w:hAnsi="Times New Roman" w:cs="Times New Roman"/>
          <w:sz w:val="24"/>
          <w:szCs w:val="24"/>
        </w:rPr>
        <w:t xml:space="preserve"> </w:t>
      </w:r>
      <w:r w:rsidR="00B20E04">
        <w:rPr>
          <w:rFonts w:ascii="Times New Roman" w:hAnsi="Times New Roman" w:cs="Times New Roman"/>
          <w:sz w:val="24"/>
          <w:szCs w:val="24"/>
        </w:rPr>
        <w:t>rushed through a resolution in the s</w:t>
      </w:r>
      <w:r w:rsidRPr="00031185">
        <w:rPr>
          <w:rFonts w:ascii="Times New Roman" w:hAnsi="Times New Roman" w:cs="Times New Roman"/>
          <w:sz w:val="24"/>
          <w:szCs w:val="24"/>
        </w:rPr>
        <w:t xml:space="preserve">enate that was a statement about where they are and what to do. Members of SEC gave thoughtful feedback about some clauses </w:t>
      </w:r>
      <w:r w:rsidR="00506989" w:rsidRPr="00031185">
        <w:rPr>
          <w:rFonts w:ascii="Times New Roman" w:hAnsi="Times New Roman" w:cs="Times New Roman"/>
          <w:sz w:val="24"/>
          <w:szCs w:val="24"/>
        </w:rPr>
        <w:t xml:space="preserve">that </w:t>
      </w:r>
      <w:r w:rsidRPr="00031185">
        <w:rPr>
          <w:rFonts w:ascii="Times New Roman" w:hAnsi="Times New Roman" w:cs="Times New Roman"/>
          <w:sz w:val="24"/>
          <w:szCs w:val="24"/>
        </w:rPr>
        <w:t xml:space="preserve">are addressing things that can’t </w:t>
      </w:r>
      <w:r w:rsidR="00506989" w:rsidRPr="00031185">
        <w:rPr>
          <w:rFonts w:ascii="Times New Roman" w:hAnsi="Times New Roman" w:cs="Times New Roman"/>
          <w:sz w:val="24"/>
          <w:szCs w:val="24"/>
        </w:rPr>
        <w:t>really be done. The r</w:t>
      </w:r>
      <w:r w:rsidRPr="00031185">
        <w:rPr>
          <w:rFonts w:ascii="Times New Roman" w:hAnsi="Times New Roman" w:cs="Times New Roman"/>
          <w:sz w:val="24"/>
          <w:szCs w:val="24"/>
        </w:rPr>
        <w:t xml:space="preserve">esolution was emotional, and that’s understandable, but institutions need to communicate with all folks in the community that we are a community and it’s happening to all of us, but </w:t>
      </w:r>
      <w:r w:rsidR="00506989" w:rsidRPr="00031185">
        <w:rPr>
          <w:rFonts w:ascii="Times New Roman" w:hAnsi="Times New Roman" w:cs="Times New Roman"/>
          <w:sz w:val="24"/>
          <w:szCs w:val="24"/>
        </w:rPr>
        <w:t xml:space="preserve">the </w:t>
      </w:r>
      <w:r w:rsidRPr="00031185">
        <w:rPr>
          <w:rFonts w:ascii="Times New Roman" w:hAnsi="Times New Roman" w:cs="Times New Roman"/>
          <w:sz w:val="24"/>
          <w:szCs w:val="24"/>
        </w:rPr>
        <w:t xml:space="preserve">sense within SEC is </w:t>
      </w:r>
      <w:r w:rsidR="00506989" w:rsidRPr="00031185">
        <w:rPr>
          <w:rFonts w:ascii="Times New Roman" w:hAnsi="Times New Roman" w:cs="Times New Roman"/>
          <w:sz w:val="24"/>
          <w:szCs w:val="24"/>
        </w:rPr>
        <w:t xml:space="preserve">to </w:t>
      </w:r>
      <w:r w:rsidRPr="00031185">
        <w:rPr>
          <w:rFonts w:ascii="Times New Roman" w:hAnsi="Times New Roman" w:cs="Times New Roman"/>
          <w:sz w:val="24"/>
          <w:szCs w:val="24"/>
        </w:rPr>
        <w:t>focus on what can we do in the short term to be ready to respond and worrying less about craftin</w:t>
      </w:r>
      <w:r w:rsidR="00506989" w:rsidRPr="00031185">
        <w:rPr>
          <w:rFonts w:ascii="Times New Roman" w:hAnsi="Times New Roman" w:cs="Times New Roman"/>
          <w:sz w:val="24"/>
          <w:szCs w:val="24"/>
        </w:rPr>
        <w:t xml:space="preserve">g resolutions and statements. If laws or </w:t>
      </w:r>
      <w:r w:rsidR="00031185" w:rsidRPr="00031185">
        <w:rPr>
          <w:rFonts w:ascii="Times New Roman" w:hAnsi="Times New Roman" w:cs="Times New Roman"/>
          <w:sz w:val="24"/>
          <w:szCs w:val="24"/>
        </w:rPr>
        <w:t>enforcement</w:t>
      </w:r>
      <w:r w:rsidR="00506989" w:rsidRPr="00031185">
        <w:rPr>
          <w:rFonts w:ascii="Times New Roman" w:hAnsi="Times New Roman" w:cs="Times New Roman"/>
          <w:sz w:val="24"/>
          <w:szCs w:val="24"/>
        </w:rPr>
        <w:t xml:space="preserve"> changes, what will students need?</w:t>
      </w:r>
      <w:r w:rsidR="00B20E04">
        <w:rPr>
          <w:rFonts w:ascii="Times New Roman" w:hAnsi="Times New Roman" w:cs="Times New Roman"/>
          <w:sz w:val="24"/>
          <w:szCs w:val="24"/>
        </w:rPr>
        <w:t xml:space="preserve"> What information </w:t>
      </w:r>
      <w:r w:rsidRPr="00031185">
        <w:rPr>
          <w:rFonts w:ascii="Times New Roman" w:hAnsi="Times New Roman" w:cs="Times New Roman"/>
          <w:sz w:val="24"/>
          <w:szCs w:val="24"/>
        </w:rPr>
        <w:t>do faculty need to point students to resources? That’s where we’ve been. If yo</w:t>
      </w:r>
      <w:r w:rsidR="00B20E04">
        <w:rPr>
          <w:rFonts w:ascii="Times New Roman" w:hAnsi="Times New Roman" w:cs="Times New Roman"/>
          <w:sz w:val="24"/>
          <w:szCs w:val="24"/>
        </w:rPr>
        <w:t>u think the Academic Senate</w:t>
      </w:r>
      <w:r w:rsidRPr="00031185">
        <w:rPr>
          <w:rFonts w:ascii="Times New Roman" w:hAnsi="Times New Roman" w:cs="Times New Roman"/>
          <w:sz w:val="24"/>
          <w:szCs w:val="24"/>
        </w:rPr>
        <w:t xml:space="preserve"> should draft a resolution soon or sooner rather than later, let him know. SEC is trying to spend time </w:t>
      </w:r>
      <w:r w:rsidR="00506989" w:rsidRPr="00031185">
        <w:rPr>
          <w:rFonts w:ascii="Times New Roman" w:hAnsi="Times New Roman" w:cs="Times New Roman"/>
          <w:sz w:val="24"/>
          <w:szCs w:val="24"/>
        </w:rPr>
        <w:t xml:space="preserve">on this </w:t>
      </w:r>
      <w:r w:rsidRPr="00031185">
        <w:rPr>
          <w:rFonts w:ascii="Times New Roman" w:hAnsi="Times New Roman" w:cs="Times New Roman"/>
          <w:sz w:val="24"/>
          <w:szCs w:val="24"/>
        </w:rPr>
        <w:t xml:space="preserve">between now and </w:t>
      </w:r>
      <w:r w:rsidR="00506989" w:rsidRPr="00031185">
        <w:rPr>
          <w:rFonts w:ascii="Times New Roman" w:hAnsi="Times New Roman" w:cs="Times New Roman"/>
          <w:sz w:val="24"/>
          <w:szCs w:val="24"/>
        </w:rPr>
        <w:t xml:space="preserve">the </w:t>
      </w:r>
      <w:r w:rsidRPr="00031185">
        <w:rPr>
          <w:rFonts w:ascii="Times New Roman" w:hAnsi="Times New Roman" w:cs="Times New Roman"/>
          <w:sz w:val="24"/>
          <w:szCs w:val="24"/>
        </w:rPr>
        <w:t>end of semester, but</w:t>
      </w:r>
      <w:r w:rsidR="00506989" w:rsidRPr="00031185">
        <w:rPr>
          <w:rFonts w:ascii="Times New Roman" w:hAnsi="Times New Roman" w:cs="Times New Roman"/>
          <w:sz w:val="24"/>
          <w:szCs w:val="24"/>
        </w:rPr>
        <w:t xml:space="preserve"> by the</w:t>
      </w:r>
      <w:r w:rsidRPr="00031185">
        <w:rPr>
          <w:rFonts w:ascii="Times New Roman" w:hAnsi="Times New Roman" w:cs="Times New Roman"/>
          <w:sz w:val="24"/>
          <w:szCs w:val="24"/>
        </w:rPr>
        <w:t xml:space="preserve"> time we come back, some things may have already happened. If faculty members come from a life experience where you have not had to le</w:t>
      </w:r>
      <w:r w:rsidR="00506989" w:rsidRPr="00031185">
        <w:rPr>
          <w:rFonts w:ascii="Times New Roman" w:hAnsi="Times New Roman" w:cs="Times New Roman"/>
          <w:sz w:val="24"/>
          <w:szCs w:val="24"/>
        </w:rPr>
        <w:t>arn about DACA, DAPA or other EO</w:t>
      </w:r>
      <w:r w:rsidRPr="00031185">
        <w:rPr>
          <w:rFonts w:ascii="Times New Roman" w:hAnsi="Times New Roman" w:cs="Times New Roman"/>
          <w:sz w:val="24"/>
          <w:szCs w:val="24"/>
        </w:rPr>
        <w:t>s and legislation, please</w:t>
      </w:r>
      <w:r w:rsidR="00506989" w:rsidRPr="00031185">
        <w:rPr>
          <w:rFonts w:ascii="Times New Roman" w:hAnsi="Times New Roman" w:cs="Times New Roman"/>
          <w:sz w:val="24"/>
          <w:szCs w:val="24"/>
        </w:rPr>
        <w:t xml:space="preserve"> take some time to become informed as</w:t>
      </w:r>
      <w:r w:rsidRPr="00031185">
        <w:rPr>
          <w:rFonts w:ascii="Times New Roman" w:hAnsi="Times New Roman" w:cs="Times New Roman"/>
          <w:sz w:val="24"/>
          <w:szCs w:val="24"/>
        </w:rPr>
        <w:t xml:space="preserve"> your students will need quick responses. Emphasize with your colleagues, we need to know what is out there, what could change, so when our</w:t>
      </w:r>
      <w:r w:rsidR="00B20E04">
        <w:rPr>
          <w:rFonts w:ascii="Times New Roman" w:hAnsi="Times New Roman" w:cs="Times New Roman"/>
          <w:sz w:val="24"/>
          <w:szCs w:val="24"/>
        </w:rPr>
        <w:t xml:space="preserve"> students come to us we can provide</w:t>
      </w:r>
      <w:r w:rsidRPr="00031185">
        <w:rPr>
          <w:rFonts w:ascii="Times New Roman" w:hAnsi="Times New Roman" w:cs="Times New Roman"/>
          <w:sz w:val="24"/>
          <w:szCs w:val="24"/>
        </w:rPr>
        <w:t xml:space="preserve"> information, point to </w:t>
      </w:r>
      <w:r w:rsidR="00506989" w:rsidRPr="00031185">
        <w:rPr>
          <w:rFonts w:ascii="Times New Roman" w:hAnsi="Times New Roman" w:cs="Times New Roman"/>
          <w:sz w:val="24"/>
          <w:szCs w:val="24"/>
        </w:rPr>
        <w:t>resources, do whatever we can. It m</w:t>
      </w:r>
      <w:r w:rsidRPr="00031185">
        <w:rPr>
          <w:rFonts w:ascii="Times New Roman" w:hAnsi="Times New Roman" w:cs="Times New Roman"/>
          <w:sz w:val="24"/>
          <w:szCs w:val="24"/>
        </w:rPr>
        <w:t xml:space="preserve">ay not be our students but their parents. This is the kind of existential stress that none of us at </w:t>
      </w:r>
      <w:r w:rsidR="00506989" w:rsidRPr="00031185">
        <w:rPr>
          <w:rFonts w:ascii="Times New Roman" w:hAnsi="Times New Roman" w:cs="Times New Roman"/>
          <w:sz w:val="24"/>
          <w:szCs w:val="24"/>
        </w:rPr>
        <w:t>any age know</w:t>
      </w:r>
      <w:r w:rsidR="00B20E04">
        <w:rPr>
          <w:rFonts w:ascii="Times New Roman" w:hAnsi="Times New Roman" w:cs="Times New Roman"/>
          <w:sz w:val="24"/>
          <w:szCs w:val="24"/>
        </w:rPr>
        <w:t>s</w:t>
      </w:r>
      <w:r w:rsidR="00506989" w:rsidRPr="00031185">
        <w:rPr>
          <w:rFonts w:ascii="Times New Roman" w:hAnsi="Times New Roman" w:cs="Times New Roman"/>
          <w:sz w:val="24"/>
          <w:szCs w:val="24"/>
        </w:rPr>
        <w:t xml:space="preserve"> how to deal with. There is n</w:t>
      </w:r>
      <w:r w:rsidRPr="00031185">
        <w:rPr>
          <w:rFonts w:ascii="Times New Roman" w:hAnsi="Times New Roman" w:cs="Times New Roman"/>
          <w:sz w:val="24"/>
          <w:szCs w:val="24"/>
        </w:rPr>
        <w:t>othing that prepares us to deal with these kinds of stressors. W</w:t>
      </w:r>
      <w:r w:rsidR="00506989" w:rsidRPr="00031185">
        <w:rPr>
          <w:rFonts w:ascii="Times New Roman" w:hAnsi="Times New Roman" w:cs="Times New Roman"/>
          <w:sz w:val="24"/>
          <w:szCs w:val="24"/>
        </w:rPr>
        <w:t>e w</w:t>
      </w:r>
      <w:r w:rsidRPr="00031185">
        <w:rPr>
          <w:rFonts w:ascii="Times New Roman" w:hAnsi="Times New Roman" w:cs="Times New Roman"/>
          <w:sz w:val="24"/>
          <w:szCs w:val="24"/>
        </w:rPr>
        <w:t xml:space="preserve">ant to be forewarned. </w:t>
      </w:r>
    </w:p>
    <w:p w14:paraId="284AC845" w14:textId="0852F0E8"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Strahm wants to say if we’re individual people in silos trying to help students, </w:t>
      </w:r>
      <w:r w:rsidR="00B20E04">
        <w:rPr>
          <w:rFonts w:ascii="Times New Roman" w:hAnsi="Times New Roman" w:cs="Times New Roman"/>
          <w:sz w:val="24"/>
          <w:szCs w:val="24"/>
        </w:rPr>
        <w:t xml:space="preserve">we </w:t>
      </w:r>
      <w:r w:rsidRPr="00031185">
        <w:rPr>
          <w:rFonts w:ascii="Times New Roman" w:hAnsi="Times New Roman" w:cs="Times New Roman"/>
          <w:sz w:val="24"/>
          <w:szCs w:val="24"/>
        </w:rPr>
        <w:t>will get steamrolled over and our student body will be decimated. But we have a whole lot of examples of when we collectively stand up for the rights of ourselves – our undocumented students and their families –that’s ourselves. When we stand up for human being</w:t>
      </w:r>
      <w:r w:rsidR="00506989" w:rsidRPr="00031185">
        <w:rPr>
          <w:rFonts w:ascii="Times New Roman" w:hAnsi="Times New Roman" w:cs="Times New Roman"/>
          <w:sz w:val="24"/>
          <w:szCs w:val="24"/>
        </w:rPr>
        <w:t>s</w:t>
      </w:r>
      <w:r w:rsidRPr="00031185">
        <w:rPr>
          <w:rFonts w:ascii="Times New Roman" w:hAnsi="Times New Roman" w:cs="Times New Roman"/>
          <w:sz w:val="24"/>
          <w:szCs w:val="24"/>
        </w:rPr>
        <w:t xml:space="preserve"> collectively, the people in power who do the crap they’re doing, they back down. If you’ve been wat</w:t>
      </w:r>
      <w:r w:rsidR="00B20E04">
        <w:rPr>
          <w:rFonts w:ascii="Times New Roman" w:hAnsi="Times New Roman" w:cs="Times New Roman"/>
          <w:sz w:val="24"/>
          <w:szCs w:val="24"/>
        </w:rPr>
        <w:t>ching what’s been going on in North Dakota</w:t>
      </w:r>
      <w:r w:rsidRPr="00031185">
        <w:rPr>
          <w:rFonts w:ascii="Times New Roman" w:hAnsi="Times New Roman" w:cs="Times New Roman"/>
          <w:sz w:val="24"/>
          <w:szCs w:val="24"/>
        </w:rPr>
        <w:t xml:space="preserve">, they’re up against a multi-national corporation </w:t>
      </w:r>
      <w:r w:rsidR="00B20E04">
        <w:rPr>
          <w:rFonts w:ascii="Times New Roman" w:hAnsi="Times New Roman" w:cs="Times New Roman"/>
          <w:sz w:val="24"/>
          <w:szCs w:val="24"/>
        </w:rPr>
        <w:t>building</w:t>
      </w:r>
      <w:r w:rsidRPr="00031185">
        <w:rPr>
          <w:rFonts w:ascii="Times New Roman" w:hAnsi="Times New Roman" w:cs="Times New Roman"/>
          <w:sz w:val="24"/>
          <w:szCs w:val="24"/>
        </w:rPr>
        <w:t xml:space="preserve"> a pipeline. Native American people</w:t>
      </w:r>
      <w:r w:rsidR="00506989" w:rsidRPr="00031185">
        <w:rPr>
          <w:rFonts w:ascii="Times New Roman" w:hAnsi="Times New Roman" w:cs="Times New Roman"/>
          <w:sz w:val="24"/>
          <w:szCs w:val="24"/>
        </w:rPr>
        <w:t xml:space="preserve"> have been</w:t>
      </w:r>
      <w:r w:rsidRPr="00031185">
        <w:rPr>
          <w:rFonts w:ascii="Times New Roman" w:hAnsi="Times New Roman" w:cs="Times New Roman"/>
          <w:sz w:val="24"/>
          <w:szCs w:val="24"/>
        </w:rPr>
        <w:t xml:space="preserve"> living out there for months, as it grew and </w:t>
      </w:r>
      <w:r w:rsidR="00506989" w:rsidRPr="00031185">
        <w:rPr>
          <w:rFonts w:ascii="Times New Roman" w:hAnsi="Times New Roman" w:cs="Times New Roman"/>
          <w:sz w:val="24"/>
          <w:szCs w:val="24"/>
        </w:rPr>
        <w:t xml:space="preserve">got </w:t>
      </w:r>
      <w:r w:rsidRPr="00031185">
        <w:rPr>
          <w:rFonts w:ascii="Times New Roman" w:hAnsi="Times New Roman" w:cs="Times New Roman"/>
          <w:sz w:val="24"/>
          <w:szCs w:val="24"/>
        </w:rPr>
        <w:t xml:space="preserve">more media attention, our government said maybe we can do something else. We have a long history of </w:t>
      </w:r>
      <w:r w:rsidRPr="00031185">
        <w:rPr>
          <w:rFonts w:ascii="Times New Roman" w:hAnsi="Times New Roman" w:cs="Times New Roman"/>
          <w:sz w:val="24"/>
          <w:szCs w:val="24"/>
        </w:rPr>
        <w:lastRenderedPageBreak/>
        <w:t xml:space="preserve">demonstrable evidence, that if we stand collectively for what is morally right and good, </w:t>
      </w:r>
      <w:r w:rsidR="00506989" w:rsidRPr="00031185">
        <w:rPr>
          <w:rFonts w:ascii="Times New Roman" w:hAnsi="Times New Roman" w:cs="Times New Roman"/>
          <w:sz w:val="24"/>
          <w:szCs w:val="24"/>
        </w:rPr>
        <w:t>and don’t</w:t>
      </w:r>
      <w:r w:rsidRPr="00031185">
        <w:rPr>
          <w:rFonts w:ascii="Times New Roman" w:hAnsi="Times New Roman" w:cs="Times New Roman"/>
          <w:sz w:val="24"/>
          <w:szCs w:val="24"/>
        </w:rPr>
        <w:t xml:space="preserve"> back down and scurry around shadows, we can fight this kind of thing.</w:t>
      </w:r>
    </w:p>
    <w:p w14:paraId="70147550" w14:textId="45B48459" w:rsidR="002F5583" w:rsidRPr="00031185" w:rsidRDefault="00506989" w:rsidP="002F5583">
      <w:pPr>
        <w:rPr>
          <w:rFonts w:ascii="Times New Roman" w:hAnsi="Times New Roman" w:cs="Times New Roman"/>
          <w:sz w:val="24"/>
          <w:szCs w:val="24"/>
        </w:rPr>
      </w:pPr>
      <w:r w:rsidRPr="00031185">
        <w:rPr>
          <w:rFonts w:ascii="Times New Roman" w:hAnsi="Times New Roman" w:cs="Times New Roman"/>
          <w:sz w:val="24"/>
          <w:szCs w:val="24"/>
        </w:rPr>
        <w:t>Most important, this is</w:t>
      </w:r>
      <w:r w:rsidR="002F5583" w:rsidRPr="00031185">
        <w:rPr>
          <w:rFonts w:ascii="Times New Roman" w:hAnsi="Times New Roman" w:cs="Times New Roman"/>
          <w:sz w:val="24"/>
          <w:szCs w:val="24"/>
        </w:rPr>
        <w:t xml:space="preserve"> we, us. This is not happening to them on our campus, this is happening to us on our campus. </w:t>
      </w:r>
      <w:r w:rsidRPr="00031185">
        <w:rPr>
          <w:rFonts w:ascii="Times New Roman" w:hAnsi="Times New Roman" w:cs="Times New Roman"/>
          <w:sz w:val="24"/>
          <w:szCs w:val="24"/>
        </w:rPr>
        <w:t xml:space="preserve">There are </w:t>
      </w:r>
      <w:r w:rsidR="002F5583" w:rsidRPr="00031185">
        <w:rPr>
          <w:rFonts w:ascii="Times New Roman" w:hAnsi="Times New Roman" w:cs="Times New Roman"/>
          <w:sz w:val="24"/>
          <w:szCs w:val="24"/>
        </w:rPr>
        <w:t>2</w:t>
      </w:r>
      <w:r w:rsidRPr="00031185">
        <w:rPr>
          <w:rFonts w:ascii="Times New Roman" w:hAnsi="Times New Roman" w:cs="Times New Roman"/>
          <w:sz w:val="24"/>
          <w:szCs w:val="24"/>
        </w:rPr>
        <w:t>76 dreamers on our campus</w:t>
      </w:r>
      <w:r w:rsidR="002F5583" w:rsidRPr="00031185">
        <w:rPr>
          <w:rFonts w:ascii="Times New Roman" w:hAnsi="Times New Roman" w:cs="Times New Roman"/>
          <w:sz w:val="24"/>
          <w:szCs w:val="24"/>
        </w:rPr>
        <w:t xml:space="preserve"> who will need this assistance.</w:t>
      </w:r>
    </w:p>
    <w:p w14:paraId="09C5DAF2" w14:textId="501374FB"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Chan appreciates Colnic bringing</w:t>
      </w:r>
      <w:r w:rsidR="00506989" w:rsidRPr="00031185">
        <w:rPr>
          <w:rFonts w:ascii="Times New Roman" w:hAnsi="Times New Roman" w:cs="Times New Roman"/>
          <w:sz w:val="24"/>
          <w:szCs w:val="24"/>
        </w:rPr>
        <w:t xml:space="preserve"> this</w:t>
      </w:r>
      <w:r w:rsidRPr="00031185">
        <w:rPr>
          <w:rFonts w:ascii="Times New Roman" w:hAnsi="Times New Roman" w:cs="Times New Roman"/>
          <w:sz w:val="24"/>
          <w:szCs w:val="24"/>
        </w:rPr>
        <w:t xml:space="preserve"> info</w:t>
      </w:r>
      <w:r w:rsidR="00506989" w:rsidRPr="00031185">
        <w:rPr>
          <w:rFonts w:ascii="Times New Roman" w:hAnsi="Times New Roman" w:cs="Times New Roman"/>
          <w:sz w:val="24"/>
          <w:szCs w:val="24"/>
        </w:rPr>
        <w:t>rmation. As</w:t>
      </w:r>
      <w:r w:rsidRPr="00031185">
        <w:rPr>
          <w:rFonts w:ascii="Times New Roman" w:hAnsi="Times New Roman" w:cs="Times New Roman"/>
          <w:sz w:val="24"/>
          <w:szCs w:val="24"/>
        </w:rPr>
        <w:t xml:space="preserve"> an institution, </w:t>
      </w:r>
      <w:r w:rsidR="00506989" w:rsidRPr="00031185">
        <w:rPr>
          <w:rFonts w:ascii="Times New Roman" w:hAnsi="Times New Roman" w:cs="Times New Roman"/>
          <w:sz w:val="24"/>
          <w:szCs w:val="24"/>
        </w:rPr>
        <w:t xml:space="preserve">we </w:t>
      </w:r>
      <w:r w:rsidRPr="00031185">
        <w:rPr>
          <w:rFonts w:ascii="Times New Roman" w:hAnsi="Times New Roman" w:cs="Times New Roman"/>
          <w:sz w:val="24"/>
          <w:szCs w:val="24"/>
        </w:rPr>
        <w:t xml:space="preserve">have to know what we can and cannot endorse. If we have a fact sheet that’s readily available if the worst comes, then </w:t>
      </w:r>
      <w:r w:rsidR="00506989" w:rsidRPr="00031185">
        <w:rPr>
          <w:rFonts w:ascii="Times New Roman" w:hAnsi="Times New Roman" w:cs="Times New Roman"/>
          <w:sz w:val="24"/>
          <w:szCs w:val="24"/>
        </w:rPr>
        <w:t xml:space="preserve">we are </w:t>
      </w:r>
      <w:r w:rsidRPr="00031185">
        <w:rPr>
          <w:rFonts w:ascii="Times New Roman" w:hAnsi="Times New Roman" w:cs="Times New Roman"/>
          <w:sz w:val="24"/>
          <w:szCs w:val="24"/>
        </w:rPr>
        <w:t>prepared to give it out to students. If we can get this resource and a webpage</w:t>
      </w:r>
      <w:r w:rsidR="00506989" w:rsidRPr="00031185">
        <w:rPr>
          <w:rFonts w:ascii="Times New Roman" w:hAnsi="Times New Roman" w:cs="Times New Roman"/>
          <w:sz w:val="24"/>
          <w:szCs w:val="24"/>
        </w:rPr>
        <w:t xml:space="preserve"> that will be helpful</w:t>
      </w:r>
      <w:r w:rsidRPr="00031185">
        <w:rPr>
          <w:rFonts w:ascii="Times New Roman" w:hAnsi="Times New Roman" w:cs="Times New Roman"/>
          <w:sz w:val="24"/>
          <w:szCs w:val="24"/>
        </w:rPr>
        <w:t xml:space="preserve">.  If there is something from CSU endorsed by the system, </w:t>
      </w:r>
      <w:r w:rsidR="00506989" w:rsidRPr="00031185">
        <w:rPr>
          <w:rFonts w:ascii="Times New Roman" w:hAnsi="Times New Roman" w:cs="Times New Roman"/>
          <w:sz w:val="24"/>
          <w:szCs w:val="24"/>
        </w:rPr>
        <w:t xml:space="preserve">that’s even </w:t>
      </w:r>
      <w:r w:rsidRPr="00031185">
        <w:rPr>
          <w:rFonts w:ascii="Times New Roman" w:hAnsi="Times New Roman" w:cs="Times New Roman"/>
          <w:sz w:val="24"/>
          <w:szCs w:val="24"/>
        </w:rPr>
        <w:t xml:space="preserve">more of a connection. </w:t>
      </w:r>
    </w:p>
    <w:p w14:paraId="24CB53A6" w14:textId="7BFDEFE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will send out the letter from the three presidents/chancellors of th</w:t>
      </w:r>
      <w:r w:rsidR="00506989" w:rsidRPr="00031185">
        <w:rPr>
          <w:rFonts w:ascii="Times New Roman" w:hAnsi="Times New Roman" w:cs="Times New Roman"/>
          <w:sz w:val="24"/>
          <w:szCs w:val="24"/>
        </w:rPr>
        <w:t>e CA colleges. The systems will not</w:t>
      </w:r>
      <w:r w:rsidRPr="00031185">
        <w:rPr>
          <w:rFonts w:ascii="Times New Roman" w:hAnsi="Times New Roman" w:cs="Times New Roman"/>
          <w:sz w:val="24"/>
          <w:szCs w:val="24"/>
        </w:rPr>
        <w:t xml:space="preserve"> be cooperating </w:t>
      </w:r>
      <w:r w:rsidR="00506989" w:rsidRPr="00031185">
        <w:rPr>
          <w:rFonts w:ascii="Times New Roman" w:hAnsi="Times New Roman" w:cs="Times New Roman"/>
          <w:sz w:val="24"/>
          <w:szCs w:val="24"/>
        </w:rPr>
        <w:t>or aiding federal immigration. It s</w:t>
      </w:r>
      <w:r w:rsidRPr="00031185">
        <w:rPr>
          <w:rFonts w:ascii="Times New Roman" w:hAnsi="Times New Roman" w:cs="Times New Roman"/>
          <w:sz w:val="24"/>
          <w:szCs w:val="24"/>
        </w:rPr>
        <w:t xml:space="preserve">peaks to what they’re asking for. </w:t>
      </w:r>
      <w:r w:rsidR="00506989" w:rsidRPr="00031185">
        <w:rPr>
          <w:rFonts w:ascii="Times New Roman" w:hAnsi="Times New Roman" w:cs="Times New Roman"/>
          <w:sz w:val="24"/>
          <w:szCs w:val="24"/>
        </w:rPr>
        <w:t>There is a</w:t>
      </w:r>
      <w:r w:rsidRPr="00031185">
        <w:rPr>
          <w:rFonts w:ascii="Times New Roman" w:hAnsi="Times New Roman" w:cs="Times New Roman"/>
          <w:sz w:val="24"/>
          <w:szCs w:val="24"/>
        </w:rPr>
        <w:t xml:space="preserve">nother statement the CO is working on for the CSU specifically and </w:t>
      </w:r>
      <w:r w:rsidR="00506989" w:rsidRPr="00031185">
        <w:rPr>
          <w:rFonts w:ascii="Times New Roman" w:hAnsi="Times New Roman" w:cs="Times New Roman"/>
          <w:sz w:val="24"/>
          <w:szCs w:val="24"/>
        </w:rPr>
        <w:t>Sims will send that</w:t>
      </w:r>
      <w:r w:rsidRPr="00031185">
        <w:rPr>
          <w:rFonts w:ascii="Times New Roman" w:hAnsi="Times New Roman" w:cs="Times New Roman"/>
          <w:sz w:val="24"/>
          <w:szCs w:val="24"/>
        </w:rPr>
        <w:t xml:space="preserve"> out also. One clarification, we cannot declare ourselves sanctuary campuses, because of the legal meaning of that term. Colnic noted, because we received federal funding </w:t>
      </w:r>
      <w:r w:rsidR="00506989" w:rsidRPr="00031185">
        <w:rPr>
          <w:rFonts w:ascii="Times New Roman" w:hAnsi="Times New Roman" w:cs="Times New Roman"/>
          <w:sz w:val="24"/>
          <w:szCs w:val="24"/>
        </w:rPr>
        <w:t xml:space="preserve">we </w:t>
      </w:r>
      <w:r w:rsidRPr="00031185">
        <w:rPr>
          <w:rFonts w:ascii="Times New Roman" w:hAnsi="Times New Roman" w:cs="Times New Roman"/>
          <w:sz w:val="24"/>
          <w:szCs w:val="24"/>
        </w:rPr>
        <w:t>cannot desi</w:t>
      </w:r>
      <w:r w:rsidR="00506989" w:rsidRPr="00031185">
        <w:rPr>
          <w:rFonts w:ascii="Times New Roman" w:hAnsi="Times New Roman" w:cs="Times New Roman"/>
          <w:sz w:val="24"/>
          <w:szCs w:val="24"/>
        </w:rPr>
        <w:t>gnate ourselves a sanctuary. While</w:t>
      </w:r>
      <w:r w:rsidRPr="00031185">
        <w:rPr>
          <w:rFonts w:ascii="Times New Roman" w:hAnsi="Times New Roman" w:cs="Times New Roman"/>
          <w:sz w:val="24"/>
          <w:szCs w:val="24"/>
        </w:rPr>
        <w:t xml:space="preserve"> the </w:t>
      </w:r>
      <w:r w:rsidR="00FE47F2" w:rsidRPr="00031185">
        <w:rPr>
          <w:rFonts w:ascii="Times New Roman" w:hAnsi="Times New Roman" w:cs="Times New Roman"/>
          <w:sz w:val="24"/>
          <w:szCs w:val="24"/>
        </w:rPr>
        <w:t>CSU is not declared as such, we</w:t>
      </w:r>
      <w:r w:rsidRPr="00031185">
        <w:rPr>
          <w:rFonts w:ascii="Times New Roman" w:hAnsi="Times New Roman" w:cs="Times New Roman"/>
          <w:sz w:val="24"/>
          <w:szCs w:val="24"/>
        </w:rPr>
        <w:t xml:space="preserve"> are c</w:t>
      </w:r>
      <w:r w:rsidR="00FE47F2" w:rsidRPr="00031185">
        <w:rPr>
          <w:rFonts w:ascii="Times New Roman" w:hAnsi="Times New Roman" w:cs="Times New Roman"/>
          <w:sz w:val="24"/>
          <w:szCs w:val="24"/>
        </w:rPr>
        <w:t>oming at it in another manner. An i</w:t>
      </w:r>
      <w:r w:rsidRPr="00031185">
        <w:rPr>
          <w:rFonts w:ascii="Times New Roman" w:hAnsi="Times New Roman" w:cs="Times New Roman"/>
          <w:sz w:val="24"/>
          <w:szCs w:val="24"/>
        </w:rPr>
        <w:t xml:space="preserve">nformation sense of sanctuaries is a different meaning than a legal declaration. Sims noted that if </w:t>
      </w:r>
      <w:r w:rsidR="00FE47F2" w:rsidRPr="00031185">
        <w:rPr>
          <w:rFonts w:ascii="Times New Roman" w:hAnsi="Times New Roman" w:cs="Times New Roman"/>
          <w:sz w:val="24"/>
          <w:szCs w:val="24"/>
        </w:rPr>
        <w:t xml:space="preserve">they </w:t>
      </w:r>
      <w:r w:rsidRPr="00031185">
        <w:rPr>
          <w:rFonts w:ascii="Times New Roman" w:hAnsi="Times New Roman" w:cs="Times New Roman"/>
          <w:sz w:val="24"/>
          <w:szCs w:val="24"/>
        </w:rPr>
        <w:t>not</w:t>
      </w:r>
      <w:r w:rsidR="00FE47F2" w:rsidRPr="00031185">
        <w:rPr>
          <w:rFonts w:ascii="Times New Roman" w:hAnsi="Times New Roman" w:cs="Times New Roman"/>
          <w:sz w:val="24"/>
          <w:szCs w:val="24"/>
        </w:rPr>
        <w:t>e</w:t>
      </w:r>
      <w:r w:rsidRPr="00031185">
        <w:rPr>
          <w:rFonts w:ascii="Times New Roman" w:hAnsi="Times New Roman" w:cs="Times New Roman"/>
          <w:sz w:val="24"/>
          <w:szCs w:val="24"/>
        </w:rPr>
        <w:t xml:space="preserve"> a threat to selves or family members, if they know we provide a safe space here, </w:t>
      </w:r>
      <w:r w:rsidR="00FE47F2" w:rsidRPr="00031185">
        <w:rPr>
          <w:rFonts w:ascii="Times New Roman" w:hAnsi="Times New Roman" w:cs="Times New Roman"/>
          <w:sz w:val="24"/>
          <w:szCs w:val="24"/>
        </w:rPr>
        <w:t xml:space="preserve">they </w:t>
      </w:r>
      <w:r w:rsidRPr="00031185">
        <w:rPr>
          <w:rFonts w:ascii="Times New Roman" w:hAnsi="Times New Roman" w:cs="Times New Roman"/>
          <w:sz w:val="24"/>
          <w:szCs w:val="24"/>
        </w:rPr>
        <w:t>will think they can bring family to campus for safety. Some student organizations</w:t>
      </w:r>
      <w:r w:rsidR="00FE47F2" w:rsidRPr="00031185">
        <w:rPr>
          <w:rFonts w:ascii="Times New Roman" w:hAnsi="Times New Roman" w:cs="Times New Roman"/>
          <w:sz w:val="24"/>
          <w:szCs w:val="24"/>
        </w:rPr>
        <w:t xml:space="preserve"> are</w:t>
      </w:r>
      <w:r w:rsidRPr="00031185">
        <w:rPr>
          <w:rFonts w:ascii="Times New Roman" w:hAnsi="Times New Roman" w:cs="Times New Roman"/>
          <w:sz w:val="24"/>
          <w:szCs w:val="24"/>
        </w:rPr>
        <w:t xml:space="preserve"> talking about literally making a space where </w:t>
      </w:r>
      <w:r w:rsidR="00FE47F2" w:rsidRPr="00031185">
        <w:rPr>
          <w:rFonts w:ascii="Times New Roman" w:hAnsi="Times New Roman" w:cs="Times New Roman"/>
          <w:sz w:val="24"/>
          <w:szCs w:val="24"/>
        </w:rPr>
        <w:t>bodies make this a safe space. This is a</w:t>
      </w:r>
      <w:r w:rsidRPr="00031185">
        <w:rPr>
          <w:rFonts w:ascii="Times New Roman" w:hAnsi="Times New Roman" w:cs="Times New Roman"/>
          <w:sz w:val="24"/>
          <w:szCs w:val="24"/>
        </w:rPr>
        <w:t>lready where the conversations are. Knowing what we can and can’t say is important.</w:t>
      </w:r>
    </w:p>
    <w:p w14:paraId="7B939989" w14:textId="1EAEBCAD"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Sarraille says </w:t>
      </w:r>
      <w:r w:rsidR="00FE47F2" w:rsidRPr="00031185">
        <w:rPr>
          <w:rFonts w:ascii="Times New Roman" w:hAnsi="Times New Roman" w:cs="Times New Roman"/>
          <w:sz w:val="24"/>
          <w:szCs w:val="24"/>
        </w:rPr>
        <w:t xml:space="preserve">he’s </w:t>
      </w:r>
      <w:r w:rsidRPr="00031185">
        <w:rPr>
          <w:rFonts w:ascii="Times New Roman" w:hAnsi="Times New Roman" w:cs="Times New Roman"/>
          <w:sz w:val="24"/>
          <w:szCs w:val="24"/>
        </w:rPr>
        <w:t xml:space="preserve">maybe overstating </w:t>
      </w:r>
      <w:r w:rsidR="00FE47F2" w:rsidRPr="00031185">
        <w:rPr>
          <w:rFonts w:ascii="Times New Roman" w:hAnsi="Times New Roman" w:cs="Times New Roman"/>
          <w:sz w:val="24"/>
          <w:szCs w:val="24"/>
        </w:rPr>
        <w:t xml:space="preserve">the </w:t>
      </w:r>
      <w:r w:rsidRPr="00031185">
        <w:rPr>
          <w:rFonts w:ascii="Times New Roman" w:hAnsi="Times New Roman" w:cs="Times New Roman"/>
          <w:sz w:val="24"/>
          <w:szCs w:val="24"/>
        </w:rPr>
        <w:t>obvious,</w:t>
      </w:r>
      <w:r w:rsidR="00FE47F2" w:rsidRPr="00031185">
        <w:rPr>
          <w:rFonts w:ascii="Times New Roman" w:hAnsi="Times New Roman" w:cs="Times New Roman"/>
          <w:sz w:val="24"/>
          <w:szCs w:val="24"/>
        </w:rPr>
        <w:t xml:space="preserve"> but</w:t>
      </w:r>
      <w:r w:rsidRPr="00031185">
        <w:rPr>
          <w:rFonts w:ascii="Times New Roman" w:hAnsi="Times New Roman" w:cs="Times New Roman"/>
          <w:sz w:val="24"/>
          <w:szCs w:val="24"/>
        </w:rPr>
        <w:t xml:space="preserve"> each of us </w:t>
      </w:r>
      <w:r w:rsidR="00FE47F2" w:rsidRPr="00031185">
        <w:rPr>
          <w:rFonts w:ascii="Times New Roman" w:hAnsi="Times New Roman" w:cs="Times New Roman"/>
          <w:sz w:val="24"/>
          <w:szCs w:val="24"/>
        </w:rPr>
        <w:t xml:space="preserve">should </w:t>
      </w:r>
      <w:r w:rsidRPr="00031185">
        <w:rPr>
          <w:rFonts w:ascii="Times New Roman" w:hAnsi="Times New Roman" w:cs="Times New Roman"/>
          <w:sz w:val="24"/>
          <w:szCs w:val="24"/>
        </w:rPr>
        <w:t xml:space="preserve">keep in mind that as time goes on, and if pressure from governmental organizations increases on the CSU, we can’t necessarily expect all of these fine words to hold up to the degree that we might suppose is the case at the moment. We all have to be thinking about what we will do personally in the event that we don’t get all the support we’d like to have. </w:t>
      </w:r>
    </w:p>
    <w:p w14:paraId="16C96834" w14:textId="458C2784"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noted it’s important that we take a sober look at what could become reality, and we’re on the cultural front lines.</w:t>
      </w:r>
    </w:p>
    <w:p w14:paraId="2BE8E1C7" w14:textId="6D4710FB"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Colnic said Sa</w:t>
      </w:r>
      <w:r w:rsidR="00FE47F2" w:rsidRPr="00031185">
        <w:rPr>
          <w:rFonts w:ascii="Times New Roman" w:hAnsi="Times New Roman" w:cs="Times New Roman"/>
          <w:sz w:val="24"/>
          <w:szCs w:val="24"/>
        </w:rPr>
        <w:t>rraille’s point is well taken. It’s o</w:t>
      </w:r>
      <w:r w:rsidR="00B20E04">
        <w:rPr>
          <w:rFonts w:ascii="Times New Roman" w:hAnsi="Times New Roman" w:cs="Times New Roman"/>
          <w:sz w:val="24"/>
          <w:szCs w:val="24"/>
        </w:rPr>
        <w:t xml:space="preserve">ne thing not to share information </w:t>
      </w:r>
      <w:r w:rsidRPr="00031185">
        <w:rPr>
          <w:rFonts w:ascii="Times New Roman" w:hAnsi="Times New Roman" w:cs="Times New Roman"/>
          <w:sz w:val="24"/>
          <w:szCs w:val="24"/>
        </w:rPr>
        <w:t xml:space="preserve">but under federal subpoena it might not hold up. Sims said </w:t>
      </w:r>
      <w:r w:rsidR="00FE47F2" w:rsidRPr="00031185">
        <w:rPr>
          <w:rFonts w:ascii="Times New Roman" w:hAnsi="Times New Roman" w:cs="Times New Roman"/>
          <w:sz w:val="24"/>
          <w:szCs w:val="24"/>
        </w:rPr>
        <w:t xml:space="preserve">the </w:t>
      </w:r>
      <w:r w:rsidRPr="00031185">
        <w:rPr>
          <w:rFonts w:ascii="Times New Roman" w:hAnsi="Times New Roman" w:cs="Times New Roman"/>
          <w:sz w:val="24"/>
          <w:szCs w:val="24"/>
        </w:rPr>
        <w:t xml:space="preserve">proposed secretary of education </w:t>
      </w:r>
      <w:r w:rsidR="00FE47F2" w:rsidRPr="00031185">
        <w:rPr>
          <w:rFonts w:ascii="Times New Roman" w:hAnsi="Times New Roman" w:cs="Times New Roman"/>
          <w:sz w:val="24"/>
          <w:szCs w:val="24"/>
        </w:rPr>
        <w:t>has an</w:t>
      </w:r>
      <w:r w:rsidRPr="00031185">
        <w:rPr>
          <w:rFonts w:ascii="Times New Roman" w:hAnsi="Times New Roman" w:cs="Times New Roman"/>
          <w:sz w:val="24"/>
          <w:szCs w:val="24"/>
        </w:rPr>
        <w:t xml:space="preserve"> interesting background.</w:t>
      </w:r>
    </w:p>
    <w:p w14:paraId="4CDFDE7A" w14:textId="0AB283B1" w:rsidR="0061652B" w:rsidRPr="00031185" w:rsidRDefault="0061652B" w:rsidP="0061652B">
      <w:pPr>
        <w:rPr>
          <w:rFonts w:ascii="Times New Roman" w:hAnsi="Times New Roman" w:cs="Times New Roman"/>
          <w:sz w:val="24"/>
          <w:szCs w:val="24"/>
        </w:rPr>
      </w:pPr>
      <w:r w:rsidRPr="00031185">
        <w:rPr>
          <w:rFonts w:ascii="Times New Roman" w:hAnsi="Times New Roman" w:cs="Times New Roman"/>
          <w:sz w:val="24"/>
          <w:szCs w:val="24"/>
        </w:rPr>
        <w:t xml:space="preserve">Eudey has a couple of things to bring up. It is important </w:t>
      </w:r>
      <w:r w:rsidR="00FE47F2" w:rsidRPr="00031185">
        <w:rPr>
          <w:rFonts w:ascii="Times New Roman" w:hAnsi="Times New Roman" w:cs="Times New Roman"/>
          <w:sz w:val="24"/>
          <w:szCs w:val="24"/>
        </w:rPr>
        <w:t>note that in addition to students,</w:t>
      </w:r>
      <w:r w:rsidRPr="00031185">
        <w:rPr>
          <w:rFonts w:ascii="Times New Roman" w:hAnsi="Times New Roman" w:cs="Times New Roman"/>
          <w:sz w:val="24"/>
          <w:szCs w:val="24"/>
        </w:rPr>
        <w:t xml:space="preserve"> we have </w:t>
      </w:r>
      <w:r w:rsidR="00FE47F2" w:rsidRPr="00031185">
        <w:rPr>
          <w:rFonts w:ascii="Times New Roman" w:hAnsi="Times New Roman" w:cs="Times New Roman"/>
          <w:sz w:val="24"/>
          <w:szCs w:val="24"/>
        </w:rPr>
        <w:t xml:space="preserve">many </w:t>
      </w:r>
      <w:r w:rsidRPr="00031185">
        <w:rPr>
          <w:rFonts w:ascii="Times New Roman" w:hAnsi="Times New Roman" w:cs="Times New Roman"/>
          <w:sz w:val="24"/>
          <w:szCs w:val="24"/>
        </w:rPr>
        <w:t>faculty/staff/administrators impacted by DACA and</w:t>
      </w:r>
      <w:r w:rsidR="002A6BE7" w:rsidRPr="00031185">
        <w:rPr>
          <w:rFonts w:ascii="Times New Roman" w:hAnsi="Times New Roman" w:cs="Times New Roman"/>
          <w:sz w:val="24"/>
          <w:szCs w:val="24"/>
        </w:rPr>
        <w:t xml:space="preserve"> we have</w:t>
      </w:r>
      <w:r w:rsidRPr="00031185">
        <w:rPr>
          <w:rFonts w:ascii="Times New Roman" w:hAnsi="Times New Roman" w:cs="Times New Roman"/>
          <w:sz w:val="24"/>
          <w:szCs w:val="24"/>
        </w:rPr>
        <w:t xml:space="preserve"> many colleagues here that may feel vul</w:t>
      </w:r>
      <w:r w:rsidR="00FE47F2" w:rsidRPr="00031185">
        <w:rPr>
          <w:rFonts w:ascii="Times New Roman" w:hAnsi="Times New Roman" w:cs="Times New Roman"/>
          <w:sz w:val="24"/>
          <w:szCs w:val="24"/>
        </w:rPr>
        <w:t xml:space="preserve">nerable in these situations. </w:t>
      </w:r>
      <w:r w:rsidR="002A6BE7" w:rsidRPr="00031185">
        <w:rPr>
          <w:rFonts w:ascii="Times New Roman" w:hAnsi="Times New Roman" w:cs="Times New Roman"/>
          <w:sz w:val="24"/>
          <w:szCs w:val="24"/>
        </w:rPr>
        <w:t xml:space="preserve">She’s heard that there are some students </w:t>
      </w:r>
      <w:r w:rsidRPr="00031185">
        <w:rPr>
          <w:rFonts w:ascii="Times New Roman" w:hAnsi="Times New Roman" w:cs="Times New Roman"/>
          <w:sz w:val="24"/>
          <w:szCs w:val="24"/>
        </w:rPr>
        <w:t xml:space="preserve">sending out </w:t>
      </w:r>
      <w:r w:rsidRPr="00031185">
        <w:rPr>
          <w:rFonts w:ascii="Times New Roman" w:hAnsi="Times New Roman" w:cs="Times New Roman"/>
          <w:sz w:val="24"/>
          <w:szCs w:val="24"/>
        </w:rPr>
        <w:lastRenderedPageBreak/>
        <w:t xml:space="preserve">information </w:t>
      </w:r>
      <w:r w:rsidR="002A6BE7" w:rsidRPr="00031185">
        <w:rPr>
          <w:rFonts w:ascii="Times New Roman" w:hAnsi="Times New Roman" w:cs="Times New Roman"/>
          <w:sz w:val="24"/>
          <w:szCs w:val="24"/>
        </w:rPr>
        <w:t>asking</w:t>
      </w:r>
      <w:r w:rsidRPr="00031185">
        <w:rPr>
          <w:rFonts w:ascii="Times New Roman" w:hAnsi="Times New Roman" w:cs="Times New Roman"/>
          <w:sz w:val="24"/>
          <w:szCs w:val="24"/>
        </w:rPr>
        <w:t xml:space="preserve"> </w:t>
      </w:r>
      <w:r w:rsidR="00FE47F2" w:rsidRPr="00031185">
        <w:rPr>
          <w:rFonts w:ascii="Times New Roman" w:hAnsi="Times New Roman" w:cs="Times New Roman"/>
          <w:sz w:val="24"/>
          <w:szCs w:val="24"/>
        </w:rPr>
        <w:t xml:space="preserve">if someone will hide them. </w:t>
      </w:r>
      <w:r w:rsidR="002A6BE7" w:rsidRPr="00031185">
        <w:rPr>
          <w:rFonts w:ascii="Times New Roman" w:hAnsi="Times New Roman" w:cs="Times New Roman"/>
          <w:sz w:val="24"/>
          <w:szCs w:val="24"/>
        </w:rPr>
        <w:t>We ha</w:t>
      </w:r>
      <w:r w:rsidRPr="00031185">
        <w:rPr>
          <w:rFonts w:ascii="Times New Roman" w:hAnsi="Times New Roman" w:cs="Times New Roman"/>
          <w:sz w:val="24"/>
          <w:szCs w:val="24"/>
        </w:rPr>
        <w:t xml:space="preserve">ve to </w:t>
      </w:r>
      <w:r w:rsidR="002A6BE7" w:rsidRPr="00031185">
        <w:rPr>
          <w:rFonts w:ascii="Times New Roman" w:hAnsi="Times New Roman" w:cs="Times New Roman"/>
          <w:sz w:val="24"/>
          <w:szCs w:val="24"/>
        </w:rPr>
        <w:t>remember that some of the things that the p</w:t>
      </w:r>
      <w:r w:rsidRPr="00031185">
        <w:rPr>
          <w:rFonts w:ascii="Times New Roman" w:hAnsi="Times New Roman" w:cs="Times New Roman"/>
          <w:sz w:val="24"/>
          <w:szCs w:val="24"/>
        </w:rPr>
        <w:t>res</w:t>
      </w:r>
      <w:r w:rsidR="002A6BE7" w:rsidRPr="00031185">
        <w:rPr>
          <w:rFonts w:ascii="Times New Roman" w:hAnsi="Times New Roman" w:cs="Times New Roman"/>
          <w:sz w:val="24"/>
          <w:szCs w:val="24"/>
        </w:rPr>
        <w:t>ident elect</w:t>
      </w:r>
      <w:r w:rsidRPr="00031185">
        <w:rPr>
          <w:rFonts w:ascii="Times New Roman" w:hAnsi="Times New Roman" w:cs="Times New Roman"/>
          <w:sz w:val="24"/>
          <w:szCs w:val="24"/>
        </w:rPr>
        <w:t xml:space="preserve"> is talking about has to do with students and what </w:t>
      </w:r>
      <w:r w:rsidR="002A6BE7" w:rsidRPr="00031185">
        <w:rPr>
          <w:rFonts w:ascii="Times New Roman" w:hAnsi="Times New Roman" w:cs="Times New Roman"/>
          <w:sz w:val="24"/>
          <w:szCs w:val="24"/>
        </w:rPr>
        <w:t xml:space="preserve">the </w:t>
      </w:r>
      <w:r w:rsidRPr="00031185">
        <w:rPr>
          <w:rFonts w:ascii="Times New Roman" w:hAnsi="Times New Roman" w:cs="Times New Roman"/>
          <w:sz w:val="24"/>
          <w:szCs w:val="24"/>
        </w:rPr>
        <w:t>police are sharing. Many sanctuary cities don’t report to ICE. There’s</w:t>
      </w:r>
      <w:r w:rsidR="002A6BE7" w:rsidRPr="00031185">
        <w:rPr>
          <w:rFonts w:ascii="Times New Roman" w:hAnsi="Times New Roman" w:cs="Times New Roman"/>
          <w:sz w:val="24"/>
          <w:szCs w:val="24"/>
        </w:rPr>
        <w:t xml:space="preserve"> threats that you will</w:t>
      </w:r>
      <w:r w:rsidRPr="00031185">
        <w:rPr>
          <w:rFonts w:ascii="Times New Roman" w:hAnsi="Times New Roman" w:cs="Times New Roman"/>
          <w:sz w:val="24"/>
          <w:szCs w:val="24"/>
        </w:rPr>
        <w:t xml:space="preserve"> lose federal funding </w:t>
      </w:r>
      <w:r w:rsidR="00FE47F2" w:rsidRPr="00031185">
        <w:rPr>
          <w:rFonts w:ascii="Times New Roman" w:hAnsi="Times New Roman" w:cs="Times New Roman"/>
          <w:sz w:val="24"/>
          <w:szCs w:val="24"/>
        </w:rPr>
        <w:t xml:space="preserve">if we maintain sanctuary cities </w:t>
      </w:r>
      <w:r w:rsidRPr="00031185">
        <w:rPr>
          <w:rFonts w:ascii="Times New Roman" w:hAnsi="Times New Roman" w:cs="Times New Roman"/>
          <w:sz w:val="24"/>
          <w:szCs w:val="24"/>
        </w:rPr>
        <w:t xml:space="preserve">and </w:t>
      </w:r>
      <w:r w:rsidR="002A6BE7" w:rsidRPr="00031185">
        <w:rPr>
          <w:rFonts w:ascii="Times New Roman" w:hAnsi="Times New Roman" w:cs="Times New Roman"/>
          <w:sz w:val="24"/>
          <w:szCs w:val="24"/>
        </w:rPr>
        <w:t xml:space="preserve">the </w:t>
      </w:r>
      <w:r w:rsidRPr="00031185">
        <w:rPr>
          <w:rFonts w:ascii="Times New Roman" w:hAnsi="Times New Roman" w:cs="Times New Roman"/>
          <w:sz w:val="24"/>
          <w:szCs w:val="24"/>
        </w:rPr>
        <w:t xml:space="preserve">state may </w:t>
      </w:r>
      <w:r w:rsidR="002A6BE7" w:rsidRPr="00031185">
        <w:rPr>
          <w:rFonts w:ascii="Times New Roman" w:hAnsi="Times New Roman" w:cs="Times New Roman"/>
          <w:sz w:val="24"/>
          <w:szCs w:val="24"/>
        </w:rPr>
        <w:t>need to make some decisions. We n</w:t>
      </w:r>
      <w:r w:rsidRPr="00031185">
        <w:rPr>
          <w:rFonts w:ascii="Times New Roman" w:hAnsi="Times New Roman" w:cs="Times New Roman"/>
          <w:sz w:val="24"/>
          <w:szCs w:val="24"/>
        </w:rPr>
        <w:t>eed to decide where our allegiance is</w:t>
      </w:r>
      <w:r w:rsidR="00FE47F2" w:rsidRPr="00031185">
        <w:rPr>
          <w:rFonts w:ascii="Times New Roman" w:hAnsi="Times New Roman" w:cs="Times New Roman"/>
          <w:sz w:val="24"/>
          <w:szCs w:val="24"/>
        </w:rPr>
        <w:t xml:space="preserve"> in that regard</w:t>
      </w:r>
      <w:r w:rsidR="002A6BE7" w:rsidRPr="00031185">
        <w:rPr>
          <w:rFonts w:ascii="Times New Roman" w:hAnsi="Times New Roman" w:cs="Times New Roman"/>
          <w:sz w:val="24"/>
          <w:szCs w:val="24"/>
        </w:rPr>
        <w:t>. R</w:t>
      </w:r>
      <w:r w:rsidRPr="00031185">
        <w:rPr>
          <w:rFonts w:ascii="Times New Roman" w:hAnsi="Times New Roman" w:cs="Times New Roman"/>
          <w:sz w:val="24"/>
          <w:szCs w:val="24"/>
        </w:rPr>
        <w:t xml:space="preserve">eporting </w:t>
      </w:r>
      <w:r w:rsidR="00FE47F2" w:rsidRPr="00031185">
        <w:rPr>
          <w:rFonts w:ascii="Times New Roman" w:hAnsi="Times New Roman" w:cs="Times New Roman"/>
          <w:sz w:val="24"/>
          <w:szCs w:val="24"/>
        </w:rPr>
        <w:t xml:space="preserve">of </w:t>
      </w:r>
      <w:r w:rsidRPr="00031185">
        <w:rPr>
          <w:rFonts w:ascii="Times New Roman" w:hAnsi="Times New Roman" w:cs="Times New Roman"/>
          <w:sz w:val="24"/>
          <w:szCs w:val="24"/>
        </w:rPr>
        <w:t>folks with criminal behavior can</w:t>
      </w:r>
      <w:r w:rsidR="002A6BE7" w:rsidRPr="00031185">
        <w:rPr>
          <w:rFonts w:ascii="Times New Roman" w:hAnsi="Times New Roman" w:cs="Times New Roman"/>
          <w:sz w:val="24"/>
          <w:szCs w:val="24"/>
        </w:rPr>
        <w:t xml:space="preserve"> be driving without a license. We have l</w:t>
      </w:r>
      <w:r w:rsidRPr="00031185">
        <w:rPr>
          <w:rFonts w:ascii="Times New Roman" w:hAnsi="Times New Roman" w:cs="Times New Roman"/>
          <w:sz w:val="24"/>
          <w:szCs w:val="24"/>
        </w:rPr>
        <w:t xml:space="preserve">ots of students and colleagues on campus with </w:t>
      </w:r>
      <w:r w:rsidR="00FE47F2" w:rsidRPr="00031185">
        <w:rPr>
          <w:rFonts w:ascii="Times New Roman" w:hAnsi="Times New Roman" w:cs="Times New Roman"/>
          <w:sz w:val="24"/>
          <w:szCs w:val="24"/>
        </w:rPr>
        <w:t>mis</w:t>
      </w:r>
      <w:r w:rsidRPr="00031185">
        <w:rPr>
          <w:rFonts w:ascii="Times New Roman" w:hAnsi="Times New Roman" w:cs="Times New Roman"/>
          <w:sz w:val="24"/>
          <w:szCs w:val="24"/>
        </w:rPr>
        <w:t>demeanors</w:t>
      </w:r>
      <w:r w:rsidR="002A6BE7" w:rsidRPr="00031185">
        <w:rPr>
          <w:rFonts w:ascii="Times New Roman" w:hAnsi="Times New Roman" w:cs="Times New Roman"/>
          <w:sz w:val="24"/>
          <w:szCs w:val="24"/>
        </w:rPr>
        <w:t xml:space="preserve"> that can get them deported.  There are l</w:t>
      </w:r>
      <w:r w:rsidR="00FE47F2" w:rsidRPr="00031185">
        <w:rPr>
          <w:rFonts w:ascii="Times New Roman" w:hAnsi="Times New Roman" w:cs="Times New Roman"/>
          <w:sz w:val="24"/>
          <w:szCs w:val="24"/>
        </w:rPr>
        <w:t>ife-</w:t>
      </w:r>
      <w:r w:rsidRPr="00031185">
        <w:rPr>
          <w:rFonts w:ascii="Times New Roman" w:hAnsi="Times New Roman" w:cs="Times New Roman"/>
          <w:sz w:val="24"/>
          <w:szCs w:val="24"/>
        </w:rPr>
        <w:t>related</w:t>
      </w:r>
      <w:r w:rsidR="002A6BE7" w:rsidRPr="00031185">
        <w:rPr>
          <w:rFonts w:ascii="Times New Roman" w:hAnsi="Times New Roman" w:cs="Times New Roman"/>
          <w:sz w:val="24"/>
          <w:szCs w:val="24"/>
        </w:rPr>
        <w:t xml:space="preserve"> pressures</w:t>
      </w:r>
      <w:r w:rsidRPr="00031185">
        <w:rPr>
          <w:rFonts w:ascii="Times New Roman" w:hAnsi="Times New Roman" w:cs="Times New Roman"/>
          <w:sz w:val="24"/>
          <w:szCs w:val="24"/>
        </w:rPr>
        <w:t xml:space="preserve"> that put stressors on folks and </w:t>
      </w:r>
      <w:r w:rsidR="002A6BE7" w:rsidRPr="00031185">
        <w:rPr>
          <w:rFonts w:ascii="Times New Roman" w:hAnsi="Times New Roman" w:cs="Times New Roman"/>
          <w:sz w:val="24"/>
          <w:szCs w:val="24"/>
        </w:rPr>
        <w:t xml:space="preserve">there are </w:t>
      </w:r>
      <w:r w:rsidRPr="00031185">
        <w:rPr>
          <w:rFonts w:ascii="Times New Roman" w:hAnsi="Times New Roman" w:cs="Times New Roman"/>
          <w:sz w:val="24"/>
          <w:szCs w:val="24"/>
        </w:rPr>
        <w:t>so many things to pay attention to. S</w:t>
      </w:r>
      <w:r w:rsidR="00FE47F2" w:rsidRPr="00031185">
        <w:rPr>
          <w:rFonts w:ascii="Times New Roman" w:hAnsi="Times New Roman" w:cs="Times New Roman"/>
          <w:sz w:val="24"/>
          <w:szCs w:val="24"/>
        </w:rPr>
        <w:t>ome of this is included in the president-elect’s plan for the first 100 days</w:t>
      </w:r>
      <w:r w:rsidR="002A6BE7" w:rsidRPr="00031185">
        <w:rPr>
          <w:rFonts w:ascii="Times New Roman" w:hAnsi="Times New Roman" w:cs="Times New Roman"/>
          <w:sz w:val="24"/>
          <w:szCs w:val="24"/>
        </w:rPr>
        <w:t>. We need to t</w:t>
      </w:r>
      <w:r w:rsidRPr="00031185">
        <w:rPr>
          <w:rFonts w:ascii="Times New Roman" w:hAnsi="Times New Roman" w:cs="Times New Roman"/>
          <w:sz w:val="24"/>
          <w:szCs w:val="24"/>
        </w:rPr>
        <w:t>ake c</w:t>
      </w:r>
      <w:r w:rsidR="002A6BE7" w:rsidRPr="00031185">
        <w:rPr>
          <w:rFonts w:ascii="Times New Roman" w:hAnsi="Times New Roman" w:cs="Times New Roman"/>
          <w:sz w:val="24"/>
          <w:szCs w:val="24"/>
        </w:rPr>
        <w:t xml:space="preserve">are of ourselves.  Lastly, </w:t>
      </w:r>
      <w:r w:rsidR="00FE47F2" w:rsidRPr="00031185">
        <w:rPr>
          <w:rFonts w:ascii="Times New Roman" w:hAnsi="Times New Roman" w:cs="Times New Roman"/>
          <w:sz w:val="24"/>
          <w:szCs w:val="24"/>
        </w:rPr>
        <w:t xml:space="preserve">some </w:t>
      </w:r>
      <w:r w:rsidRPr="00031185">
        <w:rPr>
          <w:rFonts w:ascii="Times New Roman" w:hAnsi="Times New Roman" w:cs="Times New Roman"/>
          <w:sz w:val="24"/>
          <w:szCs w:val="24"/>
        </w:rPr>
        <w:t xml:space="preserve">PeopleSoft </w:t>
      </w:r>
      <w:r w:rsidR="00FE47F2" w:rsidRPr="00031185">
        <w:rPr>
          <w:rFonts w:ascii="Times New Roman" w:hAnsi="Times New Roman" w:cs="Times New Roman"/>
          <w:sz w:val="24"/>
          <w:szCs w:val="24"/>
        </w:rPr>
        <w:t xml:space="preserve">data </w:t>
      </w:r>
      <w:r w:rsidRPr="00031185">
        <w:rPr>
          <w:rFonts w:ascii="Times New Roman" w:hAnsi="Times New Roman" w:cs="Times New Roman"/>
          <w:sz w:val="24"/>
          <w:szCs w:val="24"/>
        </w:rPr>
        <w:t xml:space="preserve">may </w:t>
      </w:r>
      <w:r w:rsidR="002A6BE7" w:rsidRPr="00031185">
        <w:rPr>
          <w:rFonts w:ascii="Times New Roman" w:hAnsi="Times New Roman" w:cs="Times New Roman"/>
          <w:sz w:val="24"/>
          <w:szCs w:val="24"/>
        </w:rPr>
        <w:t>be protected by confidentiality</w:t>
      </w:r>
      <w:r w:rsidR="00FE47F2" w:rsidRPr="00031185">
        <w:rPr>
          <w:rFonts w:ascii="Times New Roman" w:hAnsi="Times New Roman" w:cs="Times New Roman"/>
          <w:sz w:val="24"/>
          <w:szCs w:val="24"/>
        </w:rPr>
        <w:t xml:space="preserve"> laws</w:t>
      </w:r>
      <w:r w:rsidR="002A6BE7" w:rsidRPr="00031185">
        <w:rPr>
          <w:rFonts w:ascii="Times New Roman" w:hAnsi="Times New Roman" w:cs="Times New Roman"/>
          <w:sz w:val="24"/>
          <w:szCs w:val="24"/>
        </w:rPr>
        <w:t xml:space="preserve">, </w:t>
      </w:r>
      <w:r w:rsidR="00FE47F2" w:rsidRPr="00031185">
        <w:rPr>
          <w:rFonts w:ascii="Times New Roman" w:hAnsi="Times New Roman" w:cs="Times New Roman"/>
          <w:sz w:val="24"/>
          <w:szCs w:val="24"/>
        </w:rPr>
        <w:t xml:space="preserve">but your personal notes and emails are not, </w:t>
      </w:r>
      <w:r w:rsidR="002A6BE7" w:rsidRPr="00031185">
        <w:rPr>
          <w:rFonts w:ascii="Times New Roman" w:hAnsi="Times New Roman" w:cs="Times New Roman"/>
          <w:sz w:val="24"/>
          <w:szCs w:val="24"/>
        </w:rPr>
        <w:t xml:space="preserve">so </w:t>
      </w:r>
      <w:r w:rsidRPr="00031185">
        <w:rPr>
          <w:rFonts w:ascii="Times New Roman" w:hAnsi="Times New Roman" w:cs="Times New Roman"/>
          <w:sz w:val="24"/>
          <w:szCs w:val="24"/>
        </w:rPr>
        <w:t>consider anything you have in your offices and be careful about your personal correspondence.</w:t>
      </w:r>
      <w:r w:rsidR="00FE47F2" w:rsidRPr="00031185">
        <w:rPr>
          <w:rFonts w:ascii="Times New Roman" w:hAnsi="Times New Roman" w:cs="Times New Roman"/>
          <w:sz w:val="24"/>
          <w:szCs w:val="24"/>
        </w:rPr>
        <w:t xml:space="preserve"> Open records laws and subpoenas could allow access to notes or correspondence with students that could make them vulnerable, so be careful what documents you create or have that could be problematic. </w:t>
      </w:r>
      <w:r w:rsidRPr="00031185">
        <w:rPr>
          <w:rFonts w:ascii="Times New Roman" w:hAnsi="Times New Roman" w:cs="Times New Roman"/>
          <w:sz w:val="24"/>
          <w:szCs w:val="24"/>
        </w:rPr>
        <w:t xml:space="preserve"> </w:t>
      </w:r>
    </w:p>
    <w:p w14:paraId="7A1BA486" w14:textId="0CEE8EBA" w:rsidR="002F5583" w:rsidRPr="00031185" w:rsidRDefault="00FE47F2" w:rsidP="002F5583">
      <w:pPr>
        <w:rPr>
          <w:rFonts w:ascii="Times New Roman" w:hAnsi="Times New Roman" w:cs="Times New Roman"/>
          <w:sz w:val="24"/>
          <w:szCs w:val="24"/>
        </w:rPr>
      </w:pPr>
      <w:r w:rsidRPr="00031185">
        <w:rPr>
          <w:rFonts w:ascii="Times New Roman" w:hAnsi="Times New Roman" w:cs="Times New Roman"/>
          <w:sz w:val="24"/>
          <w:szCs w:val="24"/>
        </w:rPr>
        <w:t>Garcia noted that i</w:t>
      </w:r>
      <w:r w:rsidR="002F5583" w:rsidRPr="00031185">
        <w:rPr>
          <w:rFonts w:ascii="Times New Roman" w:hAnsi="Times New Roman" w:cs="Times New Roman"/>
          <w:sz w:val="24"/>
          <w:szCs w:val="24"/>
        </w:rPr>
        <w:t>n situations like this we can offer a conceptual framework, a lens for addressing this. The best framework for this</w:t>
      </w:r>
      <w:r w:rsidRPr="00031185">
        <w:rPr>
          <w:rFonts w:ascii="Times New Roman" w:hAnsi="Times New Roman" w:cs="Times New Roman"/>
          <w:sz w:val="24"/>
          <w:szCs w:val="24"/>
        </w:rPr>
        <w:t xml:space="preserve"> is multifaceted. There is a p</w:t>
      </w:r>
      <w:r w:rsidR="002F5583" w:rsidRPr="00031185">
        <w:rPr>
          <w:rFonts w:ascii="Times New Roman" w:hAnsi="Times New Roman" w:cs="Times New Roman"/>
          <w:sz w:val="24"/>
          <w:szCs w:val="24"/>
        </w:rPr>
        <w:t xml:space="preserve">illar of service – counseling, referral services. If we’re only doing services, </w:t>
      </w:r>
      <w:r w:rsidRPr="00031185">
        <w:rPr>
          <w:rFonts w:ascii="Times New Roman" w:hAnsi="Times New Roman" w:cs="Times New Roman"/>
          <w:sz w:val="24"/>
          <w:szCs w:val="24"/>
        </w:rPr>
        <w:t xml:space="preserve">we’re </w:t>
      </w:r>
      <w:r w:rsidR="002F5583" w:rsidRPr="00031185">
        <w:rPr>
          <w:rFonts w:ascii="Times New Roman" w:hAnsi="Times New Roman" w:cs="Times New Roman"/>
          <w:sz w:val="24"/>
          <w:szCs w:val="24"/>
        </w:rPr>
        <w:t xml:space="preserve">offering false generosity and not hitting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 xml:space="preserve">issue in </w:t>
      </w:r>
      <w:r w:rsidRPr="00031185">
        <w:rPr>
          <w:rFonts w:ascii="Times New Roman" w:hAnsi="Times New Roman" w:cs="Times New Roman"/>
          <w:sz w:val="24"/>
          <w:szCs w:val="24"/>
        </w:rPr>
        <w:t>its complexity. The second pillar is c</w:t>
      </w:r>
      <w:r w:rsidR="002F5583" w:rsidRPr="00031185">
        <w:rPr>
          <w:rFonts w:ascii="Times New Roman" w:hAnsi="Times New Roman" w:cs="Times New Roman"/>
          <w:sz w:val="24"/>
          <w:szCs w:val="24"/>
        </w:rPr>
        <w:t xml:space="preserve">onsciousness raising or education – who are </w:t>
      </w:r>
      <w:r w:rsidRPr="00031185">
        <w:rPr>
          <w:rFonts w:ascii="Times New Roman" w:hAnsi="Times New Roman" w:cs="Times New Roman"/>
          <w:sz w:val="24"/>
          <w:szCs w:val="24"/>
        </w:rPr>
        <w:t xml:space="preserve">we </w:t>
      </w:r>
      <w:r w:rsidR="002F5583" w:rsidRPr="00031185">
        <w:rPr>
          <w:rFonts w:ascii="Times New Roman" w:hAnsi="Times New Roman" w:cs="Times New Roman"/>
          <w:sz w:val="24"/>
          <w:szCs w:val="24"/>
        </w:rPr>
        <w:t xml:space="preserve">educating – faculty, </w:t>
      </w:r>
      <w:r w:rsidRPr="00031185">
        <w:rPr>
          <w:rFonts w:ascii="Times New Roman" w:hAnsi="Times New Roman" w:cs="Times New Roman"/>
          <w:sz w:val="24"/>
          <w:szCs w:val="24"/>
        </w:rPr>
        <w:t>students, community. That’s p</w:t>
      </w:r>
      <w:r w:rsidR="002F5583" w:rsidRPr="00031185">
        <w:rPr>
          <w:rFonts w:ascii="Times New Roman" w:hAnsi="Times New Roman" w:cs="Times New Roman"/>
          <w:sz w:val="24"/>
          <w:szCs w:val="24"/>
        </w:rPr>
        <w:t>art of the plan. T</w:t>
      </w:r>
      <w:r w:rsidRPr="00031185">
        <w:rPr>
          <w:rFonts w:ascii="Times New Roman" w:hAnsi="Times New Roman" w:cs="Times New Roman"/>
          <w:sz w:val="24"/>
          <w:szCs w:val="24"/>
        </w:rPr>
        <w:t>he t</w:t>
      </w:r>
      <w:r w:rsidR="002F5583" w:rsidRPr="00031185">
        <w:rPr>
          <w:rFonts w:ascii="Times New Roman" w:hAnsi="Times New Roman" w:cs="Times New Roman"/>
          <w:sz w:val="24"/>
          <w:szCs w:val="24"/>
        </w:rPr>
        <w:t xml:space="preserve">hird pillar is policy, </w:t>
      </w:r>
      <w:r w:rsidRPr="00031185">
        <w:rPr>
          <w:rFonts w:ascii="Times New Roman" w:hAnsi="Times New Roman" w:cs="Times New Roman"/>
          <w:sz w:val="24"/>
          <w:szCs w:val="24"/>
        </w:rPr>
        <w:t xml:space="preserve">we </w:t>
      </w:r>
      <w:r w:rsidR="002F5583" w:rsidRPr="00031185">
        <w:rPr>
          <w:rFonts w:ascii="Times New Roman" w:hAnsi="Times New Roman" w:cs="Times New Roman"/>
          <w:sz w:val="24"/>
          <w:szCs w:val="24"/>
        </w:rPr>
        <w:t xml:space="preserve">have to put in place </w:t>
      </w:r>
      <w:r w:rsidRPr="00031185">
        <w:rPr>
          <w:rFonts w:ascii="Times New Roman" w:hAnsi="Times New Roman" w:cs="Times New Roman"/>
          <w:sz w:val="24"/>
          <w:szCs w:val="24"/>
        </w:rPr>
        <w:t xml:space="preserve">policies that indicate that </w:t>
      </w:r>
      <w:r w:rsidR="002F5583" w:rsidRPr="00031185">
        <w:rPr>
          <w:rFonts w:ascii="Times New Roman" w:hAnsi="Times New Roman" w:cs="Times New Roman"/>
          <w:sz w:val="24"/>
          <w:szCs w:val="24"/>
        </w:rPr>
        <w:t xml:space="preserve">these are the things we do, </w:t>
      </w:r>
      <w:r w:rsidRPr="00031185">
        <w:rPr>
          <w:rFonts w:ascii="Times New Roman" w:hAnsi="Times New Roman" w:cs="Times New Roman"/>
          <w:sz w:val="24"/>
          <w:szCs w:val="24"/>
        </w:rPr>
        <w:t>and to believe it. The fourth pillar is power. This involves m</w:t>
      </w:r>
      <w:r w:rsidR="002F5583" w:rsidRPr="00031185">
        <w:rPr>
          <w:rFonts w:ascii="Times New Roman" w:hAnsi="Times New Roman" w:cs="Times New Roman"/>
          <w:sz w:val="24"/>
          <w:szCs w:val="24"/>
        </w:rPr>
        <w:t xml:space="preserve">ass organizing, bringing people together so </w:t>
      </w:r>
      <w:r w:rsidRPr="00031185">
        <w:rPr>
          <w:rFonts w:ascii="Times New Roman" w:hAnsi="Times New Roman" w:cs="Times New Roman"/>
          <w:sz w:val="24"/>
          <w:szCs w:val="24"/>
        </w:rPr>
        <w:t xml:space="preserve">they’re </w:t>
      </w:r>
      <w:r w:rsidR="002F5583" w:rsidRPr="00031185">
        <w:rPr>
          <w:rFonts w:ascii="Times New Roman" w:hAnsi="Times New Roman" w:cs="Times New Roman"/>
          <w:sz w:val="24"/>
          <w:szCs w:val="24"/>
        </w:rPr>
        <w:t xml:space="preserve">not </w:t>
      </w:r>
      <w:r w:rsidRPr="00031185">
        <w:rPr>
          <w:rFonts w:ascii="Times New Roman" w:hAnsi="Times New Roman" w:cs="Times New Roman"/>
          <w:sz w:val="24"/>
          <w:szCs w:val="24"/>
        </w:rPr>
        <w:t xml:space="preserve">only acting as </w:t>
      </w:r>
      <w:r w:rsidR="002F5583" w:rsidRPr="00031185">
        <w:rPr>
          <w:rFonts w:ascii="Times New Roman" w:hAnsi="Times New Roman" w:cs="Times New Roman"/>
          <w:sz w:val="24"/>
          <w:szCs w:val="24"/>
        </w:rPr>
        <w:t xml:space="preserve">individuals. Dreamers </w:t>
      </w:r>
      <w:r w:rsidRPr="00031185">
        <w:rPr>
          <w:rFonts w:ascii="Times New Roman" w:hAnsi="Times New Roman" w:cs="Times New Roman"/>
          <w:sz w:val="24"/>
          <w:szCs w:val="24"/>
        </w:rPr>
        <w:t>must be supported by faculty</w:t>
      </w:r>
      <w:r w:rsidR="002F5583" w:rsidRPr="00031185">
        <w:rPr>
          <w:rFonts w:ascii="Times New Roman" w:hAnsi="Times New Roman" w:cs="Times New Roman"/>
          <w:sz w:val="24"/>
          <w:szCs w:val="24"/>
        </w:rPr>
        <w:t xml:space="preserve"> and others so there is a mass mobilization of people who won’t sit idly by while these things happen. We need a conceptual framework to organize the work that we’re doing. Colnic will bring to the Dreamer’s committee. </w:t>
      </w:r>
    </w:p>
    <w:p w14:paraId="01888826" w14:textId="293C281C"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Sims said in short t</w:t>
      </w:r>
      <w:r w:rsidR="00FE47F2" w:rsidRPr="00031185">
        <w:rPr>
          <w:rFonts w:ascii="Times New Roman" w:hAnsi="Times New Roman" w:cs="Times New Roman"/>
          <w:sz w:val="24"/>
          <w:szCs w:val="24"/>
        </w:rPr>
        <w:t>erm about counseling services, i</w:t>
      </w:r>
      <w:r w:rsidRPr="00031185">
        <w:rPr>
          <w:rFonts w:ascii="Times New Roman" w:hAnsi="Times New Roman" w:cs="Times New Roman"/>
          <w:sz w:val="24"/>
          <w:szCs w:val="24"/>
        </w:rPr>
        <w:t xml:space="preserve">f you have a colleague or student who asks could you hide me, at the moment they’re saying that there’s an immediate emotional need as well as a practical need. The kind of fears that they’re having is existential to a person’s being. </w:t>
      </w:r>
      <w:r w:rsidR="00FE47F2" w:rsidRPr="00031185">
        <w:rPr>
          <w:rFonts w:ascii="Times New Roman" w:hAnsi="Times New Roman" w:cs="Times New Roman"/>
          <w:sz w:val="24"/>
          <w:szCs w:val="24"/>
        </w:rPr>
        <w:t>This is like terrorism,</w:t>
      </w:r>
      <w:r w:rsidRPr="00031185">
        <w:rPr>
          <w:rFonts w:ascii="Times New Roman" w:hAnsi="Times New Roman" w:cs="Times New Roman"/>
          <w:sz w:val="24"/>
          <w:szCs w:val="24"/>
        </w:rPr>
        <w:t xml:space="preserve"> this is every day, </w:t>
      </w:r>
      <w:r w:rsidR="00FE47F2" w:rsidRPr="00031185">
        <w:rPr>
          <w:rFonts w:ascii="Times New Roman" w:hAnsi="Times New Roman" w:cs="Times New Roman"/>
          <w:sz w:val="24"/>
          <w:szCs w:val="24"/>
        </w:rPr>
        <w:t xml:space="preserve">they </w:t>
      </w:r>
      <w:r w:rsidRPr="00031185">
        <w:rPr>
          <w:rFonts w:ascii="Times New Roman" w:hAnsi="Times New Roman" w:cs="Times New Roman"/>
          <w:sz w:val="24"/>
          <w:szCs w:val="24"/>
        </w:rPr>
        <w:t>can’t jump out of the way. There is a strong emotional need that we’re going to see if you haven’t already. Please be aware of that.</w:t>
      </w:r>
    </w:p>
    <w:p w14:paraId="22AD085C" w14:textId="0379652F" w:rsidR="002F5583" w:rsidRPr="00031185" w:rsidRDefault="00DB14E1" w:rsidP="002F5583">
      <w:pPr>
        <w:rPr>
          <w:rFonts w:ascii="Times New Roman" w:hAnsi="Times New Roman" w:cs="Times New Roman"/>
          <w:sz w:val="24"/>
          <w:szCs w:val="24"/>
        </w:rPr>
      </w:pPr>
      <w:r w:rsidRPr="00031185">
        <w:rPr>
          <w:rFonts w:ascii="Times New Roman" w:hAnsi="Times New Roman" w:cs="Times New Roman"/>
          <w:sz w:val="24"/>
          <w:szCs w:val="24"/>
        </w:rPr>
        <w:t>Guichard notes she s</w:t>
      </w:r>
      <w:r w:rsidR="002F5583" w:rsidRPr="00031185">
        <w:rPr>
          <w:rFonts w:ascii="Times New Roman" w:hAnsi="Times New Roman" w:cs="Times New Roman"/>
          <w:sz w:val="24"/>
          <w:szCs w:val="24"/>
        </w:rPr>
        <w:t>trong</w:t>
      </w:r>
      <w:r w:rsidRPr="00031185">
        <w:rPr>
          <w:rFonts w:ascii="Times New Roman" w:hAnsi="Times New Roman" w:cs="Times New Roman"/>
          <w:sz w:val="24"/>
          <w:szCs w:val="24"/>
        </w:rPr>
        <w:t>ly</w:t>
      </w:r>
      <w:r w:rsidR="002F5583" w:rsidRPr="00031185">
        <w:rPr>
          <w:rFonts w:ascii="Times New Roman" w:hAnsi="Times New Roman" w:cs="Times New Roman"/>
          <w:sz w:val="24"/>
          <w:szCs w:val="24"/>
        </w:rPr>
        <w:t xml:space="preserve"> support</w:t>
      </w:r>
      <w:r w:rsidRPr="00031185">
        <w:rPr>
          <w:rFonts w:ascii="Times New Roman" w:hAnsi="Times New Roman" w:cs="Times New Roman"/>
          <w:sz w:val="24"/>
          <w:szCs w:val="24"/>
        </w:rPr>
        <w:t>s</w:t>
      </w:r>
      <w:r w:rsidR="002F5583" w:rsidRPr="00031185">
        <w:rPr>
          <w:rFonts w:ascii="Times New Roman" w:hAnsi="Times New Roman" w:cs="Times New Roman"/>
          <w:sz w:val="24"/>
          <w:szCs w:val="24"/>
        </w:rPr>
        <w:t xml:space="preserve"> dreamers, </w:t>
      </w:r>
      <w:r w:rsidRPr="00031185">
        <w:rPr>
          <w:rFonts w:ascii="Times New Roman" w:hAnsi="Times New Roman" w:cs="Times New Roman"/>
          <w:sz w:val="24"/>
          <w:szCs w:val="24"/>
        </w:rPr>
        <w:t xml:space="preserve">and we’re </w:t>
      </w:r>
      <w:r w:rsidR="002F5583" w:rsidRPr="00031185">
        <w:rPr>
          <w:rFonts w:ascii="Times New Roman" w:hAnsi="Times New Roman" w:cs="Times New Roman"/>
          <w:sz w:val="24"/>
          <w:szCs w:val="24"/>
        </w:rPr>
        <w:t xml:space="preserve">not sure </w:t>
      </w:r>
      <w:r w:rsidRPr="00031185">
        <w:rPr>
          <w:rFonts w:ascii="Times New Roman" w:hAnsi="Times New Roman" w:cs="Times New Roman"/>
          <w:sz w:val="24"/>
          <w:szCs w:val="24"/>
        </w:rPr>
        <w:t>what will occur in the future. She c</w:t>
      </w:r>
      <w:r w:rsidR="002F5583" w:rsidRPr="00031185">
        <w:rPr>
          <w:rFonts w:ascii="Times New Roman" w:hAnsi="Times New Roman" w:cs="Times New Roman"/>
          <w:sz w:val="24"/>
          <w:szCs w:val="24"/>
        </w:rPr>
        <w:t xml:space="preserve">annot imagine ratting out a student. This is a large campus and there was a lot of discussion following the election because </w:t>
      </w:r>
      <w:r w:rsidRPr="00031185">
        <w:rPr>
          <w:rFonts w:ascii="Times New Roman" w:hAnsi="Times New Roman" w:cs="Times New Roman"/>
          <w:sz w:val="24"/>
          <w:szCs w:val="24"/>
        </w:rPr>
        <w:t xml:space="preserve">all </w:t>
      </w:r>
      <w:r w:rsidR="002F5583" w:rsidRPr="00031185">
        <w:rPr>
          <w:rFonts w:ascii="Times New Roman" w:hAnsi="Times New Roman" w:cs="Times New Roman"/>
          <w:sz w:val="24"/>
          <w:szCs w:val="24"/>
        </w:rPr>
        <w:t xml:space="preserve">voices </w:t>
      </w:r>
      <w:r w:rsidRPr="00031185">
        <w:rPr>
          <w:rFonts w:ascii="Times New Roman" w:hAnsi="Times New Roman" w:cs="Times New Roman"/>
          <w:sz w:val="24"/>
          <w:szCs w:val="24"/>
        </w:rPr>
        <w:t>were not heard. There are p</w:t>
      </w:r>
      <w:r w:rsidR="002F5583" w:rsidRPr="00031185">
        <w:rPr>
          <w:rFonts w:ascii="Times New Roman" w:hAnsi="Times New Roman" w:cs="Times New Roman"/>
          <w:sz w:val="24"/>
          <w:szCs w:val="24"/>
        </w:rPr>
        <w:t xml:space="preserve">eople on this campus who </w:t>
      </w:r>
      <w:r w:rsidRPr="00031185">
        <w:rPr>
          <w:rFonts w:ascii="Times New Roman" w:hAnsi="Times New Roman" w:cs="Times New Roman"/>
          <w:sz w:val="24"/>
          <w:szCs w:val="24"/>
        </w:rPr>
        <w:t>aren’t supportive of dreamers. Some are c</w:t>
      </w:r>
      <w:r w:rsidR="002F5583" w:rsidRPr="00031185">
        <w:rPr>
          <w:rFonts w:ascii="Times New Roman" w:hAnsi="Times New Roman" w:cs="Times New Roman"/>
          <w:sz w:val="24"/>
          <w:szCs w:val="24"/>
        </w:rPr>
        <w:t>oncerned</w:t>
      </w:r>
      <w:r w:rsidRPr="00031185">
        <w:rPr>
          <w:rFonts w:ascii="Times New Roman" w:hAnsi="Times New Roman" w:cs="Times New Roman"/>
          <w:sz w:val="24"/>
          <w:szCs w:val="24"/>
        </w:rPr>
        <w:t xml:space="preserve"> that we are</w:t>
      </w:r>
      <w:r w:rsidR="002F5583" w:rsidRPr="00031185">
        <w:rPr>
          <w:rFonts w:ascii="Times New Roman" w:hAnsi="Times New Roman" w:cs="Times New Roman"/>
          <w:sz w:val="24"/>
          <w:szCs w:val="24"/>
        </w:rPr>
        <w:t xml:space="preserve"> setting up classroom climates that might alienate some students by supporting others. Word of caution, creating a classroom climate where students can talk to her, </w:t>
      </w:r>
      <w:r w:rsidRPr="00031185">
        <w:rPr>
          <w:rFonts w:ascii="Times New Roman" w:hAnsi="Times New Roman" w:cs="Times New Roman"/>
          <w:sz w:val="24"/>
          <w:szCs w:val="24"/>
        </w:rPr>
        <w:t xml:space="preserve">she </w:t>
      </w:r>
      <w:r w:rsidR="002F5583" w:rsidRPr="00031185">
        <w:rPr>
          <w:rFonts w:ascii="Times New Roman" w:hAnsi="Times New Roman" w:cs="Times New Roman"/>
          <w:sz w:val="24"/>
          <w:szCs w:val="24"/>
        </w:rPr>
        <w:t xml:space="preserve">went to training, but </w:t>
      </w:r>
      <w:r w:rsidRPr="00031185">
        <w:rPr>
          <w:rFonts w:ascii="Times New Roman" w:hAnsi="Times New Roman" w:cs="Times New Roman"/>
          <w:sz w:val="24"/>
          <w:szCs w:val="24"/>
        </w:rPr>
        <w:t xml:space="preserve">the course is </w:t>
      </w:r>
      <w:r w:rsidR="002F5583" w:rsidRPr="00031185">
        <w:rPr>
          <w:rFonts w:ascii="Times New Roman" w:hAnsi="Times New Roman" w:cs="Times New Roman"/>
          <w:sz w:val="24"/>
          <w:szCs w:val="24"/>
        </w:rPr>
        <w:t xml:space="preserve">open to all students regardless of their political views. At a time when people feel disenfranchised, </w:t>
      </w:r>
      <w:r w:rsidRPr="00031185">
        <w:rPr>
          <w:rFonts w:ascii="Times New Roman" w:hAnsi="Times New Roman" w:cs="Times New Roman"/>
          <w:sz w:val="24"/>
          <w:szCs w:val="24"/>
        </w:rPr>
        <w:t>it’s important to make</w:t>
      </w:r>
      <w:r w:rsidR="002F5583" w:rsidRPr="00031185">
        <w:rPr>
          <w:rFonts w:ascii="Times New Roman" w:hAnsi="Times New Roman" w:cs="Times New Roman"/>
          <w:sz w:val="24"/>
          <w:szCs w:val="24"/>
        </w:rPr>
        <w:t xml:space="preserve"> sure </w:t>
      </w:r>
      <w:r w:rsidRPr="00031185">
        <w:rPr>
          <w:rFonts w:ascii="Times New Roman" w:hAnsi="Times New Roman" w:cs="Times New Roman"/>
          <w:sz w:val="24"/>
          <w:szCs w:val="24"/>
        </w:rPr>
        <w:t xml:space="preserve">the </w:t>
      </w:r>
      <w:r w:rsidR="002F5583" w:rsidRPr="00031185">
        <w:rPr>
          <w:rFonts w:ascii="Times New Roman" w:hAnsi="Times New Roman" w:cs="Times New Roman"/>
          <w:sz w:val="24"/>
          <w:szCs w:val="24"/>
        </w:rPr>
        <w:t>classroom is a safe space for all.</w:t>
      </w:r>
    </w:p>
    <w:p w14:paraId="55EABB58" w14:textId="12A899D0"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lastRenderedPageBreak/>
        <w:t xml:space="preserve">Sims </w:t>
      </w:r>
      <w:r w:rsidR="00DB14E1" w:rsidRPr="00031185">
        <w:rPr>
          <w:rFonts w:ascii="Times New Roman" w:hAnsi="Times New Roman" w:cs="Times New Roman"/>
          <w:sz w:val="24"/>
          <w:szCs w:val="24"/>
        </w:rPr>
        <w:t xml:space="preserve">noted this is a </w:t>
      </w:r>
      <w:r w:rsidRPr="00031185">
        <w:rPr>
          <w:rFonts w:ascii="Times New Roman" w:hAnsi="Times New Roman" w:cs="Times New Roman"/>
          <w:sz w:val="24"/>
          <w:szCs w:val="24"/>
        </w:rPr>
        <w:t xml:space="preserve">good point, fair and true.  Trying to be factual is important, regardless of </w:t>
      </w:r>
      <w:r w:rsidR="00DB14E1" w:rsidRPr="00031185">
        <w:rPr>
          <w:rFonts w:ascii="Times New Roman" w:hAnsi="Times New Roman" w:cs="Times New Roman"/>
          <w:sz w:val="24"/>
          <w:szCs w:val="24"/>
        </w:rPr>
        <w:t xml:space="preserve">the </w:t>
      </w:r>
      <w:r w:rsidRPr="00031185">
        <w:rPr>
          <w:rFonts w:ascii="Times New Roman" w:hAnsi="Times New Roman" w:cs="Times New Roman"/>
          <w:sz w:val="24"/>
          <w:szCs w:val="24"/>
        </w:rPr>
        <w:t>political process related to it.</w:t>
      </w:r>
    </w:p>
    <w:p w14:paraId="2921F2D1" w14:textId="77777777"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WASC update (H. Stanislaw, 3:15pm time certain)</w:t>
      </w:r>
    </w:p>
    <w:p w14:paraId="166CF938" w14:textId="77777777" w:rsidR="002F5583" w:rsidRPr="00031185" w:rsidRDefault="002F5583" w:rsidP="002F5583">
      <w:pPr>
        <w:pStyle w:val="PlainText"/>
        <w:rPr>
          <w:rFonts w:ascii="Times New Roman" w:hAnsi="Times New Roman" w:cs="Times New Roman"/>
          <w:sz w:val="24"/>
          <w:szCs w:val="24"/>
        </w:rPr>
      </w:pPr>
      <w:r w:rsidRPr="00031185">
        <w:rPr>
          <w:rFonts w:ascii="Times New Roman" w:hAnsi="Times New Roman" w:cs="Times New Roman"/>
          <w:sz w:val="24"/>
          <w:szCs w:val="24"/>
        </w:rPr>
        <w:t>The Steering Committee is continuing to facilitate discussions within the various groups on campus that were asked to complete a survey regarding the 39 Criteria for Review that underlie the WASC review.  We hope to complete the discussions with groups that involve primarily faculty this semester, although a few will probably take place early in the Spring semester.  During the Winter we’ll be meeting with groups that consist mostly or entirely of staff and administration.  Next semester we’ll be expanding our efforts to engage the entire campus community, beginning with a launch event that is currently being planned for early Spring.</w:t>
      </w:r>
    </w:p>
    <w:p w14:paraId="6DA1A325" w14:textId="77777777" w:rsidR="002F5583" w:rsidRPr="00031185" w:rsidRDefault="002F5583" w:rsidP="002F5583">
      <w:pPr>
        <w:pStyle w:val="PlainText"/>
        <w:rPr>
          <w:rFonts w:ascii="Times New Roman" w:hAnsi="Times New Roman" w:cs="Times New Roman"/>
          <w:sz w:val="24"/>
          <w:szCs w:val="24"/>
        </w:rPr>
      </w:pPr>
    </w:p>
    <w:p w14:paraId="6CFCBF6B" w14:textId="77777777" w:rsidR="002F5583" w:rsidRPr="00031185" w:rsidRDefault="002F5583" w:rsidP="002F5583">
      <w:pPr>
        <w:pStyle w:val="PlainText"/>
        <w:rPr>
          <w:rFonts w:ascii="Times New Roman" w:hAnsi="Times New Roman" w:cs="Times New Roman"/>
          <w:sz w:val="24"/>
          <w:szCs w:val="24"/>
        </w:rPr>
      </w:pPr>
      <w:r w:rsidRPr="00031185">
        <w:rPr>
          <w:rFonts w:ascii="Times New Roman" w:hAnsi="Times New Roman" w:cs="Times New Roman"/>
          <w:sz w:val="24"/>
          <w:szCs w:val="24"/>
        </w:rPr>
        <w:t>All of the information we’re gathering will be used as the basis for the 8 or 9 essays that form the self-study.  We’ve started to formulate ideas for the mechanism through which those essays will be written, and we’ve begun to identify people on the Steering Committee who will help in that process.  Once the basic structure for the writing groups has been established, we’ll seek involvement from whoever wants to contribute to that effort, and will include a writer recruitment appeal as part the launch event.</w:t>
      </w:r>
    </w:p>
    <w:p w14:paraId="37486B2D" w14:textId="77777777" w:rsidR="002F5583" w:rsidRPr="00031185" w:rsidRDefault="002F5583" w:rsidP="002F5583">
      <w:pPr>
        <w:pStyle w:val="PlainText"/>
        <w:rPr>
          <w:rFonts w:ascii="Times New Roman" w:hAnsi="Times New Roman" w:cs="Times New Roman"/>
          <w:sz w:val="24"/>
          <w:szCs w:val="24"/>
        </w:rPr>
      </w:pPr>
    </w:p>
    <w:p w14:paraId="3D61D794" w14:textId="42F4ACBE"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thanks for the quality of conversations, every discussion different even if on the same CFRs. Interest in capturing the ideas conveyed in the sessions. </w:t>
      </w:r>
    </w:p>
    <w:p w14:paraId="6D9826B9" w14:textId="77777777" w:rsidR="002F5583" w:rsidRPr="00031185" w:rsidRDefault="002F5583" w:rsidP="002F5583">
      <w:pPr>
        <w:pStyle w:val="ListParagraph"/>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 xml:space="preserve">Second Reading Item </w:t>
      </w:r>
    </w:p>
    <w:p w14:paraId="3D99E7A3" w14:textId="7ADB6592"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 xml:space="preserve">14/AS/16/FBAC Budget Priorities Resolution (Sense of the Senate) </w:t>
      </w:r>
    </w:p>
    <w:p w14:paraId="5329A6E4" w14:textId="7FA4085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Brandt said</w:t>
      </w:r>
      <w:r w:rsidR="00DB14E1" w:rsidRPr="00031185">
        <w:rPr>
          <w:rFonts w:ascii="Times New Roman" w:hAnsi="Times New Roman" w:cs="Times New Roman"/>
          <w:sz w:val="24"/>
          <w:szCs w:val="24"/>
        </w:rPr>
        <w:t xml:space="preserve"> FBAC</w:t>
      </w:r>
      <w:r w:rsidRPr="00031185">
        <w:rPr>
          <w:rFonts w:ascii="Times New Roman" w:hAnsi="Times New Roman" w:cs="Times New Roman"/>
          <w:sz w:val="24"/>
          <w:szCs w:val="24"/>
        </w:rPr>
        <w:t xml:space="preserve"> looked more closely at term “instructional faculty” and got feedback</w:t>
      </w:r>
      <w:r w:rsidR="00DB14E1" w:rsidRPr="00031185">
        <w:rPr>
          <w:rFonts w:ascii="Times New Roman" w:hAnsi="Times New Roman" w:cs="Times New Roman"/>
          <w:sz w:val="24"/>
          <w:szCs w:val="24"/>
        </w:rPr>
        <w:t xml:space="preserve"> from Sarraille and Wendt. The term is m</w:t>
      </w:r>
      <w:r w:rsidRPr="00031185">
        <w:rPr>
          <w:rFonts w:ascii="Times New Roman" w:hAnsi="Times New Roman" w:cs="Times New Roman"/>
          <w:sz w:val="24"/>
          <w:szCs w:val="24"/>
        </w:rPr>
        <w:t xml:space="preserve">entioned once in </w:t>
      </w:r>
      <w:r w:rsidR="00DB14E1" w:rsidRPr="00031185">
        <w:rPr>
          <w:rFonts w:ascii="Times New Roman" w:hAnsi="Times New Roman" w:cs="Times New Roman"/>
          <w:sz w:val="24"/>
          <w:szCs w:val="24"/>
        </w:rPr>
        <w:t xml:space="preserve">the </w:t>
      </w:r>
      <w:r w:rsidRPr="00031185">
        <w:rPr>
          <w:rFonts w:ascii="Times New Roman" w:hAnsi="Times New Roman" w:cs="Times New Roman"/>
          <w:sz w:val="24"/>
          <w:szCs w:val="24"/>
        </w:rPr>
        <w:t xml:space="preserve">contract, but </w:t>
      </w:r>
      <w:r w:rsidR="00DB14E1" w:rsidRPr="00031185">
        <w:rPr>
          <w:rFonts w:ascii="Times New Roman" w:hAnsi="Times New Roman" w:cs="Times New Roman"/>
          <w:sz w:val="24"/>
          <w:szCs w:val="24"/>
        </w:rPr>
        <w:t xml:space="preserve">it is </w:t>
      </w:r>
      <w:r w:rsidRPr="00031185">
        <w:rPr>
          <w:rFonts w:ascii="Times New Roman" w:hAnsi="Times New Roman" w:cs="Times New Roman"/>
          <w:sz w:val="24"/>
          <w:szCs w:val="24"/>
        </w:rPr>
        <w:t>not necessarily correct to refer to coaches, counselors and librarians as non-instructional faculty. T</w:t>
      </w:r>
      <w:r w:rsidR="00DB14E1" w:rsidRPr="00031185">
        <w:rPr>
          <w:rFonts w:ascii="Times New Roman" w:hAnsi="Times New Roman" w:cs="Times New Roman"/>
          <w:sz w:val="24"/>
          <w:szCs w:val="24"/>
        </w:rPr>
        <w:t>hey t</w:t>
      </w:r>
      <w:r w:rsidRPr="00031185">
        <w:rPr>
          <w:rFonts w:ascii="Times New Roman" w:hAnsi="Times New Roman" w:cs="Times New Roman"/>
          <w:sz w:val="24"/>
          <w:szCs w:val="24"/>
        </w:rPr>
        <w:t xml:space="preserve">ook </w:t>
      </w:r>
      <w:r w:rsidR="00DB14E1" w:rsidRPr="00031185">
        <w:rPr>
          <w:rFonts w:ascii="Times New Roman" w:hAnsi="Times New Roman" w:cs="Times New Roman"/>
          <w:sz w:val="24"/>
          <w:szCs w:val="24"/>
        </w:rPr>
        <w:t>the word</w:t>
      </w:r>
      <w:r w:rsidRPr="00031185">
        <w:rPr>
          <w:rFonts w:ascii="Times New Roman" w:hAnsi="Times New Roman" w:cs="Times New Roman"/>
          <w:sz w:val="24"/>
          <w:szCs w:val="24"/>
        </w:rPr>
        <w:t xml:space="preserve"> </w:t>
      </w:r>
      <w:r w:rsidR="00DB14E1" w:rsidRPr="00031185">
        <w:rPr>
          <w:rFonts w:ascii="Times New Roman" w:hAnsi="Times New Roman" w:cs="Times New Roman"/>
          <w:sz w:val="24"/>
          <w:szCs w:val="24"/>
        </w:rPr>
        <w:t>out and reworked the sentence. The changes are noted. The s</w:t>
      </w:r>
      <w:r w:rsidRPr="00031185">
        <w:rPr>
          <w:rFonts w:ascii="Times New Roman" w:hAnsi="Times New Roman" w:cs="Times New Roman"/>
          <w:sz w:val="24"/>
          <w:szCs w:val="24"/>
        </w:rPr>
        <w:t xml:space="preserve">ubstance is the same, </w:t>
      </w:r>
      <w:r w:rsidR="00DB14E1" w:rsidRPr="00031185">
        <w:rPr>
          <w:rFonts w:ascii="Times New Roman" w:hAnsi="Times New Roman" w:cs="Times New Roman"/>
          <w:sz w:val="24"/>
          <w:szCs w:val="24"/>
        </w:rPr>
        <w:t xml:space="preserve">they’re </w:t>
      </w:r>
      <w:r w:rsidRPr="00031185">
        <w:rPr>
          <w:rFonts w:ascii="Times New Roman" w:hAnsi="Times New Roman" w:cs="Times New Roman"/>
          <w:sz w:val="24"/>
          <w:szCs w:val="24"/>
        </w:rPr>
        <w:t xml:space="preserve">just avoiding the problematic language, and fixed a couple of typos. There was more discussion of TT psychological counselors. Over the past few years generally faculty have </w:t>
      </w:r>
      <w:r w:rsidR="006A26BD">
        <w:rPr>
          <w:rFonts w:ascii="Times New Roman" w:hAnsi="Times New Roman" w:cs="Times New Roman"/>
          <w:sz w:val="24"/>
          <w:szCs w:val="24"/>
        </w:rPr>
        <w:t>been</w:t>
      </w:r>
      <w:r w:rsidRPr="00031185">
        <w:rPr>
          <w:rFonts w:ascii="Times New Roman" w:hAnsi="Times New Roman" w:cs="Times New Roman"/>
          <w:sz w:val="24"/>
          <w:szCs w:val="24"/>
        </w:rPr>
        <w:t xml:space="preserve"> very supportive of it, </w:t>
      </w:r>
      <w:r w:rsidR="00DB14E1" w:rsidRPr="00031185">
        <w:rPr>
          <w:rFonts w:ascii="Times New Roman" w:hAnsi="Times New Roman" w:cs="Times New Roman"/>
          <w:sz w:val="24"/>
          <w:szCs w:val="24"/>
        </w:rPr>
        <w:t xml:space="preserve">but </w:t>
      </w:r>
      <w:r w:rsidRPr="00031185">
        <w:rPr>
          <w:rFonts w:ascii="Times New Roman" w:hAnsi="Times New Roman" w:cs="Times New Roman"/>
          <w:sz w:val="24"/>
          <w:szCs w:val="24"/>
        </w:rPr>
        <w:t xml:space="preserve">administrators not so much. This reflects recent conversations </w:t>
      </w:r>
      <w:r w:rsidR="006A26BD">
        <w:rPr>
          <w:rFonts w:ascii="Times New Roman" w:hAnsi="Times New Roman" w:cs="Times New Roman"/>
          <w:sz w:val="24"/>
          <w:szCs w:val="24"/>
        </w:rPr>
        <w:t>in Academic Senate</w:t>
      </w:r>
      <w:r w:rsidR="00DB14E1" w:rsidRPr="00031185">
        <w:rPr>
          <w:rFonts w:ascii="Times New Roman" w:hAnsi="Times New Roman" w:cs="Times New Roman"/>
          <w:sz w:val="24"/>
          <w:szCs w:val="24"/>
        </w:rPr>
        <w:t xml:space="preserve"> </w:t>
      </w:r>
      <w:r w:rsidRPr="00031185">
        <w:rPr>
          <w:rFonts w:ascii="Times New Roman" w:hAnsi="Times New Roman" w:cs="Times New Roman"/>
          <w:sz w:val="24"/>
          <w:szCs w:val="24"/>
        </w:rPr>
        <w:t>as well. FBAC and SEC have been adamant that TT psychological counselors are benef</w:t>
      </w:r>
      <w:r w:rsidR="00DB14E1" w:rsidRPr="00031185">
        <w:rPr>
          <w:rFonts w:ascii="Times New Roman" w:hAnsi="Times New Roman" w:cs="Times New Roman"/>
          <w:sz w:val="24"/>
          <w:szCs w:val="24"/>
        </w:rPr>
        <w:t>icial for a number of reasons. The s</w:t>
      </w:r>
      <w:r w:rsidRPr="00031185">
        <w:rPr>
          <w:rFonts w:ascii="Times New Roman" w:hAnsi="Times New Roman" w:cs="Times New Roman"/>
          <w:sz w:val="24"/>
          <w:szCs w:val="24"/>
        </w:rPr>
        <w:t xml:space="preserve">ubstance of </w:t>
      </w:r>
      <w:r w:rsidR="00DB14E1" w:rsidRPr="00031185">
        <w:rPr>
          <w:rFonts w:ascii="Times New Roman" w:hAnsi="Times New Roman" w:cs="Times New Roman"/>
          <w:sz w:val="24"/>
          <w:szCs w:val="24"/>
        </w:rPr>
        <w:t xml:space="preserve">the </w:t>
      </w:r>
      <w:r w:rsidRPr="00031185">
        <w:rPr>
          <w:rFonts w:ascii="Times New Roman" w:hAnsi="Times New Roman" w:cs="Times New Roman"/>
          <w:sz w:val="24"/>
          <w:szCs w:val="24"/>
        </w:rPr>
        <w:t>bullet is the same,</w:t>
      </w:r>
      <w:r w:rsidR="00DB14E1" w:rsidRPr="00031185">
        <w:rPr>
          <w:rFonts w:ascii="Times New Roman" w:hAnsi="Times New Roman" w:cs="Times New Roman"/>
          <w:sz w:val="24"/>
          <w:szCs w:val="24"/>
        </w:rPr>
        <w:t xml:space="preserve"> but there is a </w:t>
      </w:r>
      <w:r w:rsidRPr="00031185">
        <w:rPr>
          <w:rFonts w:ascii="Times New Roman" w:hAnsi="Times New Roman" w:cs="Times New Roman"/>
          <w:sz w:val="24"/>
          <w:szCs w:val="24"/>
        </w:rPr>
        <w:t>change in language.</w:t>
      </w:r>
    </w:p>
    <w:p w14:paraId="5EEAE059" w14:textId="3B421FE9" w:rsidR="002A6BE7" w:rsidRPr="00031185" w:rsidRDefault="002A6BE7" w:rsidP="002A6BE7">
      <w:pPr>
        <w:rPr>
          <w:rFonts w:ascii="Times New Roman" w:hAnsi="Times New Roman" w:cs="Times New Roman"/>
          <w:sz w:val="24"/>
          <w:szCs w:val="24"/>
        </w:rPr>
      </w:pPr>
      <w:r w:rsidRPr="00031185">
        <w:rPr>
          <w:rFonts w:ascii="Times New Roman" w:hAnsi="Times New Roman" w:cs="Times New Roman"/>
          <w:sz w:val="24"/>
          <w:szCs w:val="24"/>
        </w:rPr>
        <w:t xml:space="preserve">Eudey thinks that it is important to develop these </w:t>
      </w:r>
      <w:r w:rsidR="007050B7" w:rsidRPr="00031185">
        <w:rPr>
          <w:rFonts w:ascii="Times New Roman" w:hAnsi="Times New Roman" w:cs="Times New Roman"/>
          <w:sz w:val="24"/>
          <w:szCs w:val="24"/>
        </w:rPr>
        <w:t>priorities every year. T</w:t>
      </w:r>
      <w:r w:rsidRPr="00031185">
        <w:rPr>
          <w:rFonts w:ascii="Times New Roman" w:hAnsi="Times New Roman" w:cs="Times New Roman"/>
          <w:sz w:val="24"/>
          <w:szCs w:val="24"/>
        </w:rPr>
        <w:t xml:space="preserve">he content is important and gives FBAC and UBAC opportunities to advocate for what we care about. When offering a sense of the senate resolution we need to back this up and walk our talk and show up at UBAC to advocate for this. We need to get the </w:t>
      </w:r>
      <w:r w:rsidR="00DB14E1" w:rsidRPr="00031185">
        <w:rPr>
          <w:rFonts w:ascii="Times New Roman" w:hAnsi="Times New Roman" w:cs="Times New Roman"/>
          <w:sz w:val="24"/>
          <w:szCs w:val="24"/>
        </w:rPr>
        <w:t>P</w:t>
      </w:r>
      <w:r w:rsidRPr="00031185">
        <w:rPr>
          <w:rFonts w:ascii="Times New Roman" w:hAnsi="Times New Roman" w:cs="Times New Roman"/>
          <w:sz w:val="24"/>
          <w:szCs w:val="24"/>
        </w:rPr>
        <w:t xml:space="preserve">resident and everyone </w:t>
      </w:r>
      <w:r w:rsidR="00DB14E1" w:rsidRPr="00031185">
        <w:rPr>
          <w:rFonts w:ascii="Times New Roman" w:hAnsi="Times New Roman" w:cs="Times New Roman"/>
          <w:sz w:val="24"/>
          <w:szCs w:val="24"/>
        </w:rPr>
        <w:t xml:space="preserve">else </w:t>
      </w:r>
      <w:r w:rsidRPr="00031185">
        <w:rPr>
          <w:rFonts w:ascii="Times New Roman" w:hAnsi="Times New Roman" w:cs="Times New Roman"/>
          <w:sz w:val="24"/>
          <w:szCs w:val="24"/>
        </w:rPr>
        <w:t>that we can to understand that these things matter to us</w:t>
      </w:r>
      <w:r w:rsidR="007050B7" w:rsidRPr="00031185">
        <w:rPr>
          <w:rFonts w:ascii="Times New Roman" w:hAnsi="Times New Roman" w:cs="Times New Roman"/>
          <w:sz w:val="24"/>
          <w:szCs w:val="24"/>
        </w:rPr>
        <w:t>. She can go on over and over about TT</w:t>
      </w:r>
      <w:r w:rsidRPr="00031185">
        <w:rPr>
          <w:rFonts w:ascii="Times New Roman" w:hAnsi="Times New Roman" w:cs="Times New Roman"/>
          <w:sz w:val="24"/>
          <w:szCs w:val="24"/>
        </w:rPr>
        <w:t xml:space="preserve"> counselors. We need to keep pushing</w:t>
      </w:r>
      <w:r w:rsidR="00DB14E1" w:rsidRPr="00031185">
        <w:rPr>
          <w:rFonts w:ascii="Times New Roman" w:hAnsi="Times New Roman" w:cs="Times New Roman"/>
          <w:sz w:val="24"/>
          <w:szCs w:val="24"/>
        </w:rPr>
        <w:t xml:space="preserve"> them. We can’t just say pass the resolution and then say we are done. We need to continue to advocate for the issues in the resolution. </w:t>
      </w:r>
    </w:p>
    <w:p w14:paraId="31FEE623" w14:textId="25E6FE93" w:rsidR="002F5583" w:rsidRPr="00031185" w:rsidRDefault="00CE08BE" w:rsidP="002F5583">
      <w:pPr>
        <w:rPr>
          <w:rFonts w:ascii="Times New Roman" w:hAnsi="Times New Roman" w:cs="Times New Roman"/>
          <w:sz w:val="24"/>
          <w:szCs w:val="24"/>
        </w:rPr>
      </w:pPr>
      <w:r w:rsidRPr="00031185">
        <w:rPr>
          <w:rFonts w:ascii="Times New Roman" w:hAnsi="Times New Roman" w:cs="Times New Roman"/>
          <w:sz w:val="24"/>
          <w:szCs w:val="24"/>
        </w:rPr>
        <w:lastRenderedPageBreak/>
        <w:t xml:space="preserve">Sims noted this is </w:t>
      </w:r>
      <w:r w:rsidR="002F5583" w:rsidRPr="00031185">
        <w:rPr>
          <w:rFonts w:ascii="Times New Roman" w:hAnsi="Times New Roman" w:cs="Times New Roman"/>
          <w:sz w:val="24"/>
          <w:szCs w:val="24"/>
        </w:rPr>
        <w:t xml:space="preserve">why we do it this way instead of a memo, as it gives us </w:t>
      </w:r>
      <w:r w:rsidRPr="00031185">
        <w:rPr>
          <w:rFonts w:ascii="Times New Roman" w:hAnsi="Times New Roman" w:cs="Times New Roman"/>
          <w:sz w:val="24"/>
          <w:szCs w:val="24"/>
        </w:rPr>
        <w:t xml:space="preserve">a formal ability so if UBAC or the </w:t>
      </w:r>
      <w:r w:rsidR="002F5583" w:rsidRPr="00031185">
        <w:rPr>
          <w:rFonts w:ascii="Times New Roman" w:hAnsi="Times New Roman" w:cs="Times New Roman"/>
          <w:sz w:val="24"/>
          <w:szCs w:val="24"/>
        </w:rPr>
        <w:t>President ignore it, as a Sense of the Senate we can ask why a resolution was ignored. This is a formal part of the p</w:t>
      </w:r>
      <w:r w:rsidRPr="00031185">
        <w:rPr>
          <w:rFonts w:ascii="Times New Roman" w:hAnsi="Times New Roman" w:cs="Times New Roman"/>
          <w:sz w:val="24"/>
          <w:szCs w:val="24"/>
        </w:rPr>
        <w:t>rocess, not just a suggestion. It g</w:t>
      </w:r>
      <w:r w:rsidR="002F5583" w:rsidRPr="00031185">
        <w:rPr>
          <w:rFonts w:ascii="Times New Roman" w:hAnsi="Times New Roman" w:cs="Times New Roman"/>
          <w:sz w:val="24"/>
          <w:szCs w:val="24"/>
        </w:rPr>
        <w:t>ives push behind this.</w:t>
      </w:r>
    </w:p>
    <w:p w14:paraId="2C4F1A96" w14:textId="03258F19"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Brandt noted FBAC’s current agenda is a more careful look at WTU desirable status and TT counselor issues.</w:t>
      </w:r>
    </w:p>
    <w:p w14:paraId="489B203F" w14:textId="1900B66B"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Carroll said assuming </w:t>
      </w:r>
      <w:r w:rsidR="00CE08BE" w:rsidRPr="00031185">
        <w:rPr>
          <w:rFonts w:ascii="Times New Roman" w:hAnsi="Times New Roman" w:cs="Times New Roman"/>
          <w:sz w:val="24"/>
          <w:szCs w:val="24"/>
        </w:rPr>
        <w:t xml:space="preserve">this is </w:t>
      </w:r>
      <w:r w:rsidRPr="00031185">
        <w:rPr>
          <w:rFonts w:ascii="Times New Roman" w:hAnsi="Times New Roman" w:cs="Times New Roman"/>
          <w:sz w:val="24"/>
          <w:szCs w:val="24"/>
        </w:rPr>
        <w:t>passed, who gets copies of thi</w:t>
      </w:r>
      <w:r w:rsidR="00CE08BE" w:rsidRPr="00031185">
        <w:rPr>
          <w:rFonts w:ascii="Times New Roman" w:hAnsi="Times New Roman" w:cs="Times New Roman"/>
          <w:sz w:val="24"/>
          <w:szCs w:val="24"/>
        </w:rPr>
        <w:t>s. Pierce notes it goes to the general faculty, UBAC and the</w:t>
      </w:r>
      <w:r w:rsidRPr="00031185">
        <w:rPr>
          <w:rFonts w:ascii="Times New Roman" w:hAnsi="Times New Roman" w:cs="Times New Roman"/>
          <w:sz w:val="24"/>
          <w:szCs w:val="24"/>
        </w:rPr>
        <w:t xml:space="preserve"> President. </w:t>
      </w:r>
    </w:p>
    <w:p w14:paraId="2798CB0A" w14:textId="1A285990"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B</w:t>
      </w:r>
      <w:r w:rsidR="00CE08BE" w:rsidRPr="00031185">
        <w:rPr>
          <w:rFonts w:ascii="Times New Roman" w:hAnsi="Times New Roman" w:cs="Times New Roman"/>
          <w:sz w:val="24"/>
          <w:szCs w:val="24"/>
        </w:rPr>
        <w:t>randt says faculty on UBAC take</w:t>
      </w:r>
      <w:r w:rsidRPr="00031185">
        <w:rPr>
          <w:rFonts w:ascii="Times New Roman" w:hAnsi="Times New Roman" w:cs="Times New Roman"/>
          <w:sz w:val="24"/>
          <w:szCs w:val="24"/>
        </w:rPr>
        <w:t xml:space="preserve"> to UBAC. </w:t>
      </w:r>
    </w:p>
    <w:p w14:paraId="2E1129A5" w14:textId="35D8E680" w:rsidR="002F5583" w:rsidRPr="00031185" w:rsidRDefault="006A26BD" w:rsidP="002F5583">
      <w:pPr>
        <w:rPr>
          <w:rFonts w:ascii="Times New Roman" w:hAnsi="Times New Roman" w:cs="Times New Roman"/>
          <w:sz w:val="24"/>
          <w:szCs w:val="24"/>
        </w:rPr>
      </w:pPr>
      <w:r>
        <w:rPr>
          <w:rFonts w:ascii="Times New Roman" w:hAnsi="Times New Roman" w:cs="Times New Roman"/>
          <w:sz w:val="24"/>
          <w:szCs w:val="24"/>
        </w:rPr>
        <w:t>Result of the v</w:t>
      </w:r>
      <w:r w:rsidR="002F5583" w:rsidRPr="00031185">
        <w:rPr>
          <w:rFonts w:ascii="Times New Roman" w:hAnsi="Times New Roman" w:cs="Times New Roman"/>
          <w:sz w:val="24"/>
          <w:szCs w:val="24"/>
        </w:rPr>
        <w:t xml:space="preserve">ote on </w:t>
      </w:r>
      <w:r>
        <w:rPr>
          <w:rFonts w:ascii="Times New Roman" w:hAnsi="Times New Roman" w:cs="Times New Roman"/>
          <w:sz w:val="24"/>
          <w:szCs w:val="24"/>
        </w:rPr>
        <w:t xml:space="preserve">the sense of the senate resolution, </w:t>
      </w:r>
      <w:r w:rsidR="002F5583" w:rsidRPr="00031185">
        <w:rPr>
          <w:rFonts w:ascii="Times New Roman" w:hAnsi="Times New Roman" w:cs="Times New Roman"/>
          <w:sz w:val="24"/>
          <w:szCs w:val="24"/>
        </w:rPr>
        <w:t>32 yes 2 no.</w:t>
      </w:r>
      <w:r>
        <w:rPr>
          <w:rFonts w:ascii="Times New Roman" w:hAnsi="Times New Roman" w:cs="Times New Roman"/>
          <w:sz w:val="24"/>
          <w:szCs w:val="24"/>
        </w:rPr>
        <w:t xml:space="preserve"> Approved, to be </w:t>
      </w:r>
      <w:r w:rsidR="002F5583" w:rsidRPr="00031185">
        <w:rPr>
          <w:rFonts w:ascii="Times New Roman" w:hAnsi="Times New Roman" w:cs="Times New Roman"/>
          <w:sz w:val="24"/>
          <w:szCs w:val="24"/>
        </w:rPr>
        <w:t xml:space="preserve">sent to </w:t>
      </w:r>
      <w:r>
        <w:rPr>
          <w:rFonts w:ascii="Times New Roman" w:hAnsi="Times New Roman" w:cs="Times New Roman"/>
          <w:sz w:val="24"/>
          <w:szCs w:val="24"/>
        </w:rPr>
        <w:t xml:space="preserve">the </w:t>
      </w:r>
      <w:r w:rsidR="002F5583" w:rsidRPr="00031185">
        <w:rPr>
          <w:rFonts w:ascii="Times New Roman" w:hAnsi="Times New Roman" w:cs="Times New Roman"/>
          <w:sz w:val="24"/>
          <w:szCs w:val="24"/>
        </w:rPr>
        <w:t>President, U</w:t>
      </w:r>
      <w:r>
        <w:rPr>
          <w:rFonts w:ascii="Times New Roman" w:hAnsi="Times New Roman" w:cs="Times New Roman"/>
          <w:sz w:val="24"/>
          <w:szCs w:val="24"/>
        </w:rPr>
        <w:t>BAC and faculty. Thanks to FBAC for all their work.</w:t>
      </w:r>
      <w:r w:rsidR="002F5583" w:rsidRPr="00031185">
        <w:rPr>
          <w:rFonts w:ascii="Times New Roman" w:hAnsi="Times New Roman" w:cs="Times New Roman"/>
          <w:sz w:val="24"/>
          <w:szCs w:val="24"/>
        </w:rPr>
        <w:t xml:space="preserve"> </w:t>
      </w:r>
    </w:p>
    <w:p w14:paraId="63775CE8" w14:textId="77777777" w:rsidR="002F5583" w:rsidRPr="00031185" w:rsidRDefault="002F5583" w:rsidP="002F5583">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Discussion Item</w:t>
      </w:r>
    </w:p>
    <w:p w14:paraId="69B42A94" w14:textId="02EA3553" w:rsidR="002F5583" w:rsidRPr="00031185" w:rsidRDefault="002F5583" w:rsidP="002F5583">
      <w:pPr>
        <w:pStyle w:val="ListParagraph"/>
        <w:numPr>
          <w:ilvl w:val="1"/>
          <w:numId w:val="1"/>
        </w:numPr>
        <w:suppressAutoHyphens w:val="0"/>
        <w:spacing w:after="0" w:line="240" w:lineRule="auto"/>
        <w:rPr>
          <w:rFonts w:ascii="Times New Roman" w:hAnsi="Times New Roman" w:cs="Times New Roman"/>
          <w:sz w:val="24"/>
          <w:szCs w:val="24"/>
        </w:rPr>
      </w:pPr>
      <w:r w:rsidRPr="00031185">
        <w:rPr>
          <w:rFonts w:ascii="Times New Roman" w:hAnsi="Times New Roman" w:cs="Times New Roman"/>
          <w:sz w:val="24"/>
          <w:szCs w:val="24"/>
        </w:rPr>
        <w:t>Strategic Planning discussion and feedback</w:t>
      </w:r>
    </w:p>
    <w:p w14:paraId="01C04C96" w14:textId="1A6B869F"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Sims noted this </w:t>
      </w:r>
      <w:r w:rsidR="006A26BD">
        <w:rPr>
          <w:rFonts w:ascii="Times New Roman" w:hAnsi="Times New Roman" w:cs="Times New Roman"/>
          <w:sz w:val="24"/>
          <w:szCs w:val="24"/>
        </w:rPr>
        <w:t xml:space="preserve">discussion </w:t>
      </w:r>
      <w:r w:rsidRPr="00031185">
        <w:rPr>
          <w:rFonts w:ascii="Times New Roman" w:hAnsi="Times New Roman" w:cs="Times New Roman"/>
          <w:sz w:val="24"/>
          <w:szCs w:val="24"/>
        </w:rPr>
        <w:t xml:space="preserve">will continue at the next </w:t>
      </w:r>
      <w:r w:rsidR="006A26BD">
        <w:rPr>
          <w:rFonts w:ascii="Times New Roman" w:hAnsi="Times New Roman" w:cs="Times New Roman"/>
          <w:sz w:val="24"/>
          <w:szCs w:val="24"/>
        </w:rPr>
        <w:t xml:space="preserve">Senate </w:t>
      </w:r>
      <w:r w:rsidRPr="00031185">
        <w:rPr>
          <w:rFonts w:ascii="Times New Roman" w:hAnsi="Times New Roman" w:cs="Times New Roman"/>
          <w:sz w:val="24"/>
          <w:szCs w:val="24"/>
        </w:rPr>
        <w:t>meeting. What will be coming to senators for completion thru January is a short survey from Sims asking some specific issues to get feedback</w:t>
      </w:r>
      <w:r w:rsidR="00586BCC" w:rsidRPr="00031185">
        <w:rPr>
          <w:rFonts w:ascii="Times New Roman" w:hAnsi="Times New Roman" w:cs="Times New Roman"/>
          <w:sz w:val="24"/>
          <w:szCs w:val="24"/>
        </w:rPr>
        <w:t xml:space="preserve"> about</w:t>
      </w:r>
      <w:r w:rsidRPr="00031185">
        <w:rPr>
          <w:rFonts w:ascii="Times New Roman" w:hAnsi="Times New Roman" w:cs="Times New Roman"/>
          <w:sz w:val="24"/>
          <w:szCs w:val="24"/>
        </w:rPr>
        <w:t xml:space="preserve"> to give to</w:t>
      </w:r>
      <w:r w:rsidR="00586BCC" w:rsidRPr="00031185">
        <w:rPr>
          <w:rFonts w:ascii="Times New Roman" w:hAnsi="Times New Roman" w:cs="Times New Roman"/>
          <w:sz w:val="24"/>
          <w:szCs w:val="24"/>
        </w:rPr>
        <w:t xml:space="preserve"> the</w:t>
      </w:r>
      <w:r w:rsidR="006A26BD">
        <w:rPr>
          <w:rFonts w:ascii="Times New Roman" w:hAnsi="Times New Roman" w:cs="Times New Roman"/>
          <w:sz w:val="24"/>
          <w:szCs w:val="24"/>
        </w:rPr>
        <w:t xml:space="preserve"> Strategic Planning Council. The Academic Senate</w:t>
      </w:r>
      <w:r w:rsidRPr="00031185">
        <w:rPr>
          <w:rFonts w:ascii="Times New Roman" w:hAnsi="Times New Roman" w:cs="Times New Roman"/>
          <w:sz w:val="24"/>
          <w:szCs w:val="24"/>
        </w:rPr>
        <w:t xml:space="preserve"> will be engaged more formally about documents, but this is front end feedback or consultation. In particular, </w:t>
      </w:r>
      <w:r w:rsidR="00586BCC" w:rsidRPr="00031185">
        <w:rPr>
          <w:rFonts w:ascii="Times New Roman" w:hAnsi="Times New Roman" w:cs="Times New Roman"/>
          <w:sz w:val="24"/>
          <w:szCs w:val="24"/>
        </w:rPr>
        <w:t xml:space="preserve">they are </w:t>
      </w:r>
      <w:r w:rsidRPr="00031185">
        <w:rPr>
          <w:rFonts w:ascii="Times New Roman" w:hAnsi="Times New Roman" w:cs="Times New Roman"/>
          <w:sz w:val="24"/>
          <w:szCs w:val="24"/>
        </w:rPr>
        <w:t>reviewing and anticipate revision</w:t>
      </w:r>
      <w:r w:rsidR="006A26BD">
        <w:rPr>
          <w:rFonts w:ascii="Times New Roman" w:hAnsi="Times New Roman" w:cs="Times New Roman"/>
          <w:sz w:val="24"/>
          <w:szCs w:val="24"/>
        </w:rPr>
        <w:t>s</w:t>
      </w:r>
      <w:r w:rsidRPr="00031185">
        <w:rPr>
          <w:rFonts w:ascii="Times New Roman" w:hAnsi="Times New Roman" w:cs="Times New Roman"/>
          <w:sz w:val="24"/>
          <w:szCs w:val="24"/>
        </w:rPr>
        <w:t xml:space="preserve"> </w:t>
      </w:r>
      <w:r w:rsidR="00586BCC" w:rsidRPr="00031185">
        <w:rPr>
          <w:rFonts w:ascii="Times New Roman" w:hAnsi="Times New Roman" w:cs="Times New Roman"/>
          <w:sz w:val="24"/>
          <w:szCs w:val="24"/>
        </w:rPr>
        <w:t xml:space="preserve">to the </w:t>
      </w:r>
      <w:r w:rsidRPr="00031185">
        <w:rPr>
          <w:rFonts w:ascii="Times New Roman" w:hAnsi="Times New Roman" w:cs="Times New Roman"/>
          <w:sz w:val="24"/>
          <w:szCs w:val="24"/>
        </w:rPr>
        <w:t>M</w:t>
      </w:r>
      <w:r w:rsidR="00586BCC" w:rsidRPr="00031185">
        <w:rPr>
          <w:rFonts w:ascii="Times New Roman" w:hAnsi="Times New Roman" w:cs="Times New Roman"/>
          <w:sz w:val="24"/>
          <w:szCs w:val="24"/>
        </w:rPr>
        <w:t xml:space="preserve">ission, </w:t>
      </w:r>
      <w:r w:rsidRPr="00031185">
        <w:rPr>
          <w:rFonts w:ascii="Times New Roman" w:hAnsi="Times New Roman" w:cs="Times New Roman"/>
          <w:sz w:val="24"/>
          <w:szCs w:val="24"/>
        </w:rPr>
        <w:t>V</w:t>
      </w:r>
      <w:r w:rsidR="00586BCC" w:rsidRPr="00031185">
        <w:rPr>
          <w:rFonts w:ascii="Times New Roman" w:hAnsi="Times New Roman" w:cs="Times New Roman"/>
          <w:sz w:val="24"/>
          <w:szCs w:val="24"/>
        </w:rPr>
        <w:t xml:space="preserve">ision and </w:t>
      </w:r>
      <w:r w:rsidRPr="00031185">
        <w:rPr>
          <w:rFonts w:ascii="Times New Roman" w:hAnsi="Times New Roman" w:cs="Times New Roman"/>
          <w:sz w:val="24"/>
          <w:szCs w:val="24"/>
        </w:rPr>
        <w:t>V</w:t>
      </w:r>
      <w:r w:rsidR="00586BCC" w:rsidRPr="00031185">
        <w:rPr>
          <w:rFonts w:ascii="Times New Roman" w:hAnsi="Times New Roman" w:cs="Times New Roman"/>
          <w:sz w:val="24"/>
          <w:szCs w:val="24"/>
        </w:rPr>
        <w:t>alue</w:t>
      </w:r>
      <w:r w:rsidRPr="00031185">
        <w:rPr>
          <w:rFonts w:ascii="Times New Roman" w:hAnsi="Times New Roman" w:cs="Times New Roman"/>
          <w:sz w:val="24"/>
          <w:szCs w:val="24"/>
        </w:rPr>
        <w:t xml:space="preserve"> statements for the university, in particular we are strongly considering the diversity statem</w:t>
      </w:r>
      <w:r w:rsidR="006A26BD">
        <w:rPr>
          <w:rFonts w:ascii="Times New Roman" w:hAnsi="Times New Roman" w:cs="Times New Roman"/>
          <w:sz w:val="24"/>
          <w:szCs w:val="24"/>
        </w:rPr>
        <w:t>ent developed and discussed in the S</w:t>
      </w:r>
      <w:r w:rsidRPr="00031185">
        <w:rPr>
          <w:rFonts w:ascii="Times New Roman" w:hAnsi="Times New Roman" w:cs="Times New Roman"/>
          <w:sz w:val="24"/>
          <w:szCs w:val="24"/>
        </w:rPr>
        <w:t>enate and elsewhere. W</w:t>
      </w:r>
      <w:r w:rsidR="00586BCC" w:rsidRPr="00031185">
        <w:rPr>
          <w:rFonts w:ascii="Times New Roman" w:hAnsi="Times New Roman" w:cs="Times New Roman"/>
          <w:sz w:val="24"/>
          <w:szCs w:val="24"/>
        </w:rPr>
        <w:t>e may w</w:t>
      </w:r>
      <w:r w:rsidRPr="00031185">
        <w:rPr>
          <w:rFonts w:ascii="Times New Roman" w:hAnsi="Times New Roman" w:cs="Times New Roman"/>
          <w:sz w:val="24"/>
          <w:szCs w:val="24"/>
        </w:rPr>
        <w:t xml:space="preserve">ant to incorporate that </w:t>
      </w:r>
      <w:r w:rsidR="006A26BD">
        <w:rPr>
          <w:rFonts w:ascii="Times New Roman" w:hAnsi="Times New Roman" w:cs="Times New Roman"/>
          <w:sz w:val="24"/>
          <w:szCs w:val="24"/>
        </w:rPr>
        <w:t>statement fundamentally into the Mission, Vision and Value</w:t>
      </w:r>
      <w:r w:rsidRPr="00031185">
        <w:rPr>
          <w:rFonts w:ascii="Times New Roman" w:hAnsi="Times New Roman" w:cs="Times New Roman"/>
          <w:sz w:val="24"/>
          <w:szCs w:val="24"/>
        </w:rPr>
        <w:t xml:space="preserve"> as a foundation document for our institution. Are there any questions or information t</w:t>
      </w:r>
      <w:r w:rsidR="00586BCC" w:rsidRPr="00031185">
        <w:rPr>
          <w:rFonts w:ascii="Times New Roman" w:hAnsi="Times New Roman" w:cs="Times New Roman"/>
          <w:sz w:val="24"/>
          <w:szCs w:val="24"/>
        </w:rPr>
        <w:t>o provide now while in person? This w</w:t>
      </w:r>
      <w:r w:rsidRPr="00031185">
        <w:rPr>
          <w:rFonts w:ascii="Times New Roman" w:hAnsi="Times New Roman" w:cs="Times New Roman"/>
          <w:sz w:val="24"/>
          <w:szCs w:val="24"/>
        </w:rPr>
        <w:t xml:space="preserve">ill continue as a discussion item especially once </w:t>
      </w:r>
      <w:r w:rsidR="00586BCC" w:rsidRPr="00031185">
        <w:rPr>
          <w:rFonts w:ascii="Times New Roman" w:hAnsi="Times New Roman" w:cs="Times New Roman"/>
          <w:sz w:val="24"/>
          <w:szCs w:val="24"/>
        </w:rPr>
        <w:t>we are given prompts to think about. All w</w:t>
      </w:r>
      <w:r w:rsidRPr="00031185">
        <w:rPr>
          <w:rFonts w:ascii="Times New Roman" w:hAnsi="Times New Roman" w:cs="Times New Roman"/>
          <w:sz w:val="24"/>
          <w:szCs w:val="24"/>
        </w:rPr>
        <w:t xml:space="preserve">ill get an open field survey on Qualtrics. That feedback will not be made public. Sims and Colnic will be the only two people who will see it, </w:t>
      </w:r>
      <w:r w:rsidR="00586BCC" w:rsidRPr="00031185">
        <w:rPr>
          <w:rFonts w:ascii="Times New Roman" w:hAnsi="Times New Roman" w:cs="Times New Roman"/>
          <w:sz w:val="24"/>
          <w:szCs w:val="24"/>
        </w:rPr>
        <w:t xml:space="preserve">and this will be </w:t>
      </w:r>
      <w:r w:rsidR="006A26BD">
        <w:rPr>
          <w:rFonts w:ascii="Times New Roman" w:hAnsi="Times New Roman" w:cs="Times New Roman"/>
          <w:sz w:val="24"/>
          <w:szCs w:val="24"/>
        </w:rPr>
        <w:t>summarized to the Strategic Planning</w:t>
      </w:r>
      <w:r w:rsidRPr="00031185">
        <w:rPr>
          <w:rFonts w:ascii="Times New Roman" w:hAnsi="Times New Roman" w:cs="Times New Roman"/>
          <w:sz w:val="24"/>
          <w:szCs w:val="24"/>
        </w:rPr>
        <w:t xml:space="preserve"> Counc</w:t>
      </w:r>
      <w:r w:rsidR="00586BCC" w:rsidRPr="00031185">
        <w:rPr>
          <w:rFonts w:ascii="Times New Roman" w:hAnsi="Times New Roman" w:cs="Times New Roman"/>
          <w:sz w:val="24"/>
          <w:szCs w:val="24"/>
        </w:rPr>
        <w:t>il without any names attached. This is i</w:t>
      </w:r>
      <w:r w:rsidRPr="00031185">
        <w:rPr>
          <w:rFonts w:ascii="Times New Roman" w:hAnsi="Times New Roman" w:cs="Times New Roman"/>
          <w:sz w:val="24"/>
          <w:szCs w:val="24"/>
        </w:rPr>
        <w:t>nformal feedba</w:t>
      </w:r>
      <w:r w:rsidR="006A26BD">
        <w:rPr>
          <w:rFonts w:ascii="Times New Roman" w:hAnsi="Times New Roman" w:cs="Times New Roman"/>
          <w:sz w:val="24"/>
          <w:szCs w:val="24"/>
        </w:rPr>
        <w:t>ck within the confines of the Academic Senate</w:t>
      </w:r>
      <w:r w:rsidRPr="00031185">
        <w:rPr>
          <w:rFonts w:ascii="Times New Roman" w:hAnsi="Times New Roman" w:cs="Times New Roman"/>
          <w:sz w:val="24"/>
          <w:szCs w:val="24"/>
        </w:rPr>
        <w:t>.</w:t>
      </w:r>
    </w:p>
    <w:p w14:paraId="3DAD6A86" w14:textId="36F569D6"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t xml:space="preserve">Geer </w:t>
      </w:r>
      <w:r w:rsidR="00586BCC" w:rsidRPr="00031185">
        <w:rPr>
          <w:rFonts w:ascii="Times New Roman" w:hAnsi="Times New Roman" w:cs="Times New Roman"/>
          <w:sz w:val="24"/>
          <w:szCs w:val="24"/>
        </w:rPr>
        <w:t>asked about a tentative date for receiving the survey. Sims h</w:t>
      </w:r>
      <w:r w:rsidRPr="00031185">
        <w:rPr>
          <w:rFonts w:ascii="Times New Roman" w:hAnsi="Times New Roman" w:cs="Times New Roman"/>
          <w:sz w:val="24"/>
          <w:szCs w:val="24"/>
        </w:rPr>
        <w:t>ope</w:t>
      </w:r>
      <w:r w:rsidR="00586BCC" w:rsidRPr="00031185">
        <w:rPr>
          <w:rFonts w:ascii="Times New Roman" w:hAnsi="Times New Roman" w:cs="Times New Roman"/>
          <w:sz w:val="24"/>
          <w:szCs w:val="24"/>
        </w:rPr>
        <w:t>s</w:t>
      </w:r>
      <w:r w:rsidRPr="00031185">
        <w:rPr>
          <w:rFonts w:ascii="Times New Roman" w:hAnsi="Times New Roman" w:cs="Times New Roman"/>
          <w:sz w:val="24"/>
          <w:szCs w:val="24"/>
        </w:rPr>
        <w:t xml:space="preserve"> to have it out next week. </w:t>
      </w:r>
    </w:p>
    <w:p w14:paraId="40DC74CA" w14:textId="77777777" w:rsidR="002F5583" w:rsidRPr="00031185" w:rsidRDefault="002F5583" w:rsidP="002F5583">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Open Forum</w:t>
      </w:r>
    </w:p>
    <w:p w14:paraId="1BE3AA12" w14:textId="4DDCADF2" w:rsidR="002F5583" w:rsidRPr="00031185" w:rsidRDefault="00586BCC" w:rsidP="002F5583">
      <w:pPr>
        <w:rPr>
          <w:rFonts w:ascii="Times New Roman" w:hAnsi="Times New Roman" w:cs="Times New Roman"/>
          <w:sz w:val="24"/>
          <w:szCs w:val="24"/>
        </w:rPr>
      </w:pPr>
      <w:r w:rsidRPr="00031185">
        <w:rPr>
          <w:rFonts w:ascii="Times New Roman" w:hAnsi="Times New Roman" w:cs="Times New Roman"/>
          <w:sz w:val="24"/>
          <w:szCs w:val="24"/>
        </w:rPr>
        <w:t>Strahm read from an email just received</w:t>
      </w:r>
      <w:r w:rsidR="006A26BD">
        <w:rPr>
          <w:rFonts w:ascii="Times New Roman" w:hAnsi="Times New Roman" w:cs="Times New Roman"/>
          <w:sz w:val="24"/>
          <w:szCs w:val="24"/>
        </w:rPr>
        <w:t xml:space="preserve"> from Chancellor White that past Chancellor Charlie Reed passed away.  </w:t>
      </w:r>
      <w:r w:rsidR="002F5583" w:rsidRPr="00031185">
        <w:rPr>
          <w:rFonts w:ascii="Times New Roman" w:hAnsi="Times New Roman" w:cs="Times New Roman"/>
          <w:sz w:val="24"/>
          <w:szCs w:val="24"/>
        </w:rPr>
        <w:t xml:space="preserve"> </w:t>
      </w:r>
    </w:p>
    <w:p w14:paraId="0A81A251" w14:textId="604C8F52" w:rsidR="002F5583" w:rsidRPr="00031185" w:rsidRDefault="007050B7" w:rsidP="002F5583">
      <w:pPr>
        <w:rPr>
          <w:rFonts w:ascii="Times New Roman" w:hAnsi="Times New Roman" w:cs="Times New Roman"/>
          <w:sz w:val="24"/>
          <w:szCs w:val="24"/>
        </w:rPr>
      </w:pPr>
      <w:r w:rsidRPr="00031185">
        <w:rPr>
          <w:rFonts w:ascii="Times New Roman" w:hAnsi="Times New Roman" w:cs="Times New Roman"/>
          <w:sz w:val="24"/>
          <w:szCs w:val="24"/>
        </w:rPr>
        <w:t xml:space="preserve">Eudey </w:t>
      </w:r>
      <w:r w:rsidR="00DD08B8" w:rsidRPr="00031185">
        <w:rPr>
          <w:rFonts w:ascii="Times New Roman" w:hAnsi="Times New Roman" w:cs="Times New Roman"/>
          <w:sz w:val="24"/>
          <w:szCs w:val="24"/>
        </w:rPr>
        <w:t xml:space="preserve">followed </w:t>
      </w:r>
      <w:r w:rsidRPr="00031185">
        <w:rPr>
          <w:rFonts w:ascii="Times New Roman" w:hAnsi="Times New Roman" w:cs="Times New Roman"/>
          <w:sz w:val="24"/>
          <w:szCs w:val="24"/>
        </w:rPr>
        <w:t>up on an earlier announcement on advising work. If you have any ideas, concerns</w:t>
      </w:r>
      <w:r w:rsidR="00DD08B8" w:rsidRPr="00031185">
        <w:rPr>
          <w:rFonts w:ascii="Times New Roman" w:hAnsi="Times New Roman" w:cs="Times New Roman"/>
          <w:sz w:val="24"/>
          <w:szCs w:val="24"/>
        </w:rPr>
        <w:t xml:space="preserve"> or</w:t>
      </w:r>
      <w:r w:rsidRPr="00031185">
        <w:rPr>
          <w:rFonts w:ascii="Times New Roman" w:hAnsi="Times New Roman" w:cs="Times New Roman"/>
          <w:sz w:val="24"/>
          <w:szCs w:val="24"/>
        </w:rPr>
        <w:t xml:space="preserve"> celebrations of advising these past year</w:t>
      </w:r>
      <w:r w:rsidR="00DD08B8" w:rsidRPr="00031185">
        <w:rPr>
          <w:rFonts w:ascii="Times New Roman" w:hAnsi="Times New Roman" w:cs="Times New Roman"/>
          <w:sz w:val="24"/>
          <w:szCs w:val="24"/>
        </w:rPr>
        <w:t>s, please contact her with anything you have an interest in</w:t>
      </w:r>
      <w:r w:rsidRPr="00031185">
        <w:rPr>
          <w:rFonts w:ascii="Times New Roman" w:hAnsi="Times New Roman" w:cs="Times New Roman"/>
          <w:sz w:val="24"/>
          <w:szCs w:val="24"/>
        </w:rPr>
        <w:t xml:space="preserve">.  </w:t>
      </w:r>
    </w:p>
    <w:p w14:paraId="78BBF3EE" w14:textId="5EB87803" w:rsidR="002F5583" w:rsidRPr="00031185" w:rsidRDefault="002F5583" w:rsidP="002F5583">
      <w:pPr>
        <w:rPr>
          <w:rFonts w:ascii="Times New Roman" w:hAnsi="Times New Roman" w:cs="Times New Roman"/>
          <w:sz w:val="24"/>
          <w:szCs w:val="24"/>
        </w:rPr>
      </w:pPr>
      <w:r w:rsidRPr="00031185">
        <w:rPr>
          <w:rFonts w:ascii="Times New Roman" w:hAnsi="Times New Roman" w:cs="Times New Roman"/>
          <w:sz w:val="24"/>
          <w:szCs w:val="24"/>
        </w:rPr>
        <w:lastRenderedPageBreak/>
        <w:t xml:space="preserve">Sims said </w:t>
      </w:r>
      <w:r w:rsidR="00DD08B8" w:rsidRPr="00031185">
        <w:rPr>
          <w:rFonts w:ascii="Times New Roman" w:hAnsi="Times New Roman" w:cs="Times New Roman"/>
          <w:sz w:val="24"/>
          <w:szCs w:val="24"/>
        </w:rPr>
        <w:t xml:space="preserve">that in a college discussion with Martyn Gunn, </w:t>
      </w:r>
      <w:r w:rsidRPr="00031185">
        <w:rPr>
          <w:rFonts w:ascii="Times New Roman" w:hAnsi="Times New Roman" w:cs="Times New Roman"/>
          <w:sz w:val="24"/>
          <w:szCs w:val="24"/>
        </w:rPr>
        <w:t xml:space="preserve">many people </w:t>
      </w:r>
      <w:r w:rsidR="00DD08B8" w:rsidRPr="00031185">
        <w:rPr>
          <w:rFonts w:ascii="Times New Roman" w:hAnsi="Times New Roman" w:cs="Times New Roman"/>
          <w:sz w:val="24"/>
          <w:szCs w:val="24"/>
        </w:rPr>
        <w:t xml:space="preserve">were </w:t>
      </w:r>
      <w:r w:rsidRPr="00031185">
        <w:rPr>
          <w:rFonts w:ascii="Times New Roman" w:hAnsi="Times New Roman" w:cs="Times New Roman"/>
          <w:sz w:val="24"/>
          <w:szCs w:val="24"/>
        </w:rPr>
        <w:t xml:space="preserve">experiencing a problem </w:t>
      </w:r>
      <w:r w:rsidR="00DD08B8" w:rsidRPr="00031185">
        <w:rPr>
          <w:rFonts w:ascii="Times New Roman" w:hAnsi="Times New Roman" w:cs="Times New Roman"/>
          <w:sz w:val="24"/>
          <w:szCs w:val="24"/>
        </w:rPr>
        <w:t>that was never communicated to the Advising C</w:t>
      </w:r>
      <w:r w:rsidRPr="00031185">
        <w:rPr>
          <w:rFonts w:ascii="Times New Roman" w:hAnsi="Times New Roman" w:cs="Times New Roman"/>
          <w:sz w:val="24"/>
          <w:szCs w:val="24"/>
        </w:rPr>
        <w:t>enter. Get headline issues to Betsy</w:t>
      </w:r>
      <w:r w:rsidR="00DD08B8" w:rsidRPr="00031185">
        <w:rPr>
          <w:rFonts w:ascii="Times New Roman" w:hAnsi="Times New Roman" w:cs="Times New Roman"/>
          <w:sz w:val="24"/>
          <w:szCs w:val="24"/>
        </w:rPr>
        <w:t xml:space="preserve"> Eudey</w:t>
      </w:r>
      <w:r w:rsidRPr="00031185">
        <w:rPr>
          <w:rFonts w:ascii="Times New Roman" w:hAnsi="Times New Roman" w:cs="Times New Roman"/>
          <w:sz w:val="24"/>
          <w:szCs w:val="24"/>
        </w:rPr>
        <w:t xml:space="preserve">. Stuff gets fixed when we talk to the people involved. </w:t>
      </w:r>
    </w:p>
    <w:p w14:paraId="5D89EA9E" w14:textId="77777777" w:rsidR="002F5583" w:rsidRPr="00031185" w:rsidRDefault="002F5583" w:rsidP="002F5583">
      <w:pPr>
        <w:numPr>
          <w:ilvl w:val="0"/>
          <w:numId w:val="1"/>
        </w:numPr>
        <w:suppressAutoHyphens w:val="0"/>
        <w:spacing w:after="0" w:line="240" w:lineRule="auto"/>
        <w:rPr>
          <w:rFonts w:ascii="Times New Roman" w:hAnsi="Times New Roman" w:cs="Times New Roman"/>
          <w:b/>
          <w:sz w:val="24"/>
          <w:szCs w:val="24"/>
        </w:rPr>
      </w:pPr>
      <w:r w:rsidRPr="00031185">
        <w:rPr>
          <w:rFonts w:ascii="Times New Roman" w:hAnsi="Times New Roman" w:cs="Times New Roman"/>
          <w:b/>
          <w:sz w:val="24"/>
          <w:szCs w:val="24"/>
        </w:rPr>
        <w:t>Adjournment</w:t>
      </w:r>
    </w:p>
    <w:p w14:paraId="0EFAA4AA" w14:textId="77777777" w:rsidR="002F5583" w:rsidRPr="00031185" w:rsidRDefault="002F5583" w:rsidP="002F5583">
      <w:pPr>
        <w:ind w:left="720"/>
        <w:rPr>
          <w:rFonts w:ascii="Times New Roman" w:hAnsi="Times New Roman" w:cs="Times New Roman"/>
          <w:sz w:val="24"/>
          <w:szCs w:val="24"/>
        </w:rPr>
      </w:pPr>
      <w:r w:rsidRPr="00031185">
        <w:rPr>
          <w:rFonts w:ascii="Times New Roman" w:hAnsi="Times New Roman" w:cs="Times New Roman"/>
          <w:sz w:val="24"/>
          <w:szCs w:val="24"/>
        </w:rPr>
        <w:t>4pm</w:t>
      </w:r>
    </w:p>
    <w:p w14:paraId="408BCB80" w14:textId="77777777" w:rsidR="002F5583" w:rsidRDefault="002F5583" w:rsidP="002F5583">
      <w:pPr>
        <w:ind w:left="720"/>
        <w:rPr>
          <w:rFonts w:ascii="Times New Roman" w:hAnsi="Times New Roman" w:cs="Times New Roman"/>
          <w:b/>
        </w:rPr>
      </w:pPr>
    </w:p>
    <w:p w14:paraId="4E0ABAC0" w14:textId="77777777" w:rsidR="002F5583" w:rsidRDefault="002F5583" w:rsidP="002F5583">
      <w:pPr>
        <w:ind w:left="720"/>
        <w:rPr>
          <w:rFonts w:ascii="Times New Roman" w:hAnsi="Times New Roman" w:cs="Times New Roman"/>
        </w:rPr>
      </w:pPr>
    </w:p>
    <w:p w14:paraId="0CAB3C02" w14:textId="77777777" w:rsidR="002F5583" w:rsidRDefault="002F5583" w:rsidP="002F5583">
      <w:pPr>
        <w:rPr>
          <w:rFonts w:ascii="Times New Roman" w:hAnsi="Times New Roman" w:cs="Times New Roman"/>
        </w:rPr>
      </w:pPr>
    </w:p>
    <w:p w14:paraId="21441E8C" w14:textId="4DC33AD6" w:rsidR="0029066E" w:rsidRPr="00273FE4" w:rsidRDefault="0029066E" w:rsidP="002F5583">
      <w:pPr>
        <w:suppressAutoHyphens w:val="0"/>
        <w:spacing w:after="0" w:line="240" w:lineRule="auto"/>
        <w:rPr>
          <w:rFonts w:ascii="Times New Roman" w:hAnsi="Times New Roman" w:cs="Times New Roman"/>
          <w:sz w:val="24"/>
          <w:szCs w:val="24"/>
        </w:rPr>
      </w:pPr>
    </w:p>
    <w:sectPr w:rsidR="0029066E" w:rsidRPr="00273FE4" w:rsidSect="007A3363">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E002" w14:textId="77777777" w:rsidR="00090E9A" w:rsidRDefault="00090E9A">
      <w:pPr>
        <w:spacing w:after="0" w:line="240" w:lineRule="auto"/>
      </w:pPr>
      <w:r>
        <w:separator/>
      </w:r>
    </w:p>
  </w:endnote>
  <w:endnote w:type="continuationSeparator" w:id="0">
    <w:p w14:paraId="535EDE27" w14:textId="77777777" w:rsidR="00090E9A" w:rsidRDefault="0009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0FE8F8B6" w:rsidR="00DB14E1" w:rsidRDefault="00DB14E1">
        <w:pPr>
          <w:pStyle w:val="Footer"/>
          <w:jc w:val="center"/>
        </w:pPr>
        <w:r>
          <w:fldChar w:fldCharType="begin"/>
        </w:r>
        <w:r>
          <w:instrText xml:space="preserve"> PAGE   \* MERGEFORMAT </w:instrText>
        </w:r>
        <w:r>
          <w:fldChar w:fldCharType="separate"/>
        </w:r>
        <w:r w:rsidR="00F33F72">
          <w:rPr>
            <w:noProof/>
          </w:rPr>
          <w:t>17</w:t>
        </w:r>
        <w:r>
          <w:rPr>
            <w:noProof/>
          </w:rPr>
          <w:fldChar w:fldCharType="end"/>
        </w:r>
      </w:p>
    </w:sdtContent>
  </w:sdt>
  <w:p w14:paraId="51FF56CC" w14:textId="77777777" w:rsidR="00DB14E1" w:rsidRDefault="00DB14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EB86" w14:textId="77777777" w:rsidR="00090E9A" w:rsidRDefault="00090E9A">
      <w:pPr>
        <w:spacing w:after="0" w:line="240" w:lineRule="auto"/>
      </w:pPr>
      <w:r>
        <w:separator/>
      </w:r>
    </w:p>
  </w:footnote>
  <w:footnote w:type="continuationSeparator" w:id="0">
    <w:p w14:paraId="6A36C057" w14:textId="77777777" w:rsidR="00090E9A" w:rsidRDefault="0009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DB14E1" w:rsidRDefault="00DB14E1" w:rsidP="00EA4A3A">
    <w:pPr>
      <w:pStyle w:val="Header"/>
      <w:jc w:val="center"/>
    </w:pPr>
  </w:p>
  <w:p w14:paraId="6880DD61" w14:textId="77777777" w:rsidR="00DB14E1" w:rsidRDefault="00DB14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8560764"/>
    <w:multiLevelType w:val="hybridMultilevel"/>
    <w:tmpl w:val="73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A5E98"/>
    <w:multiLevelType w:val="hybridMultilevel"/>
    <w:tmpl w:val="3E3E4C82"/>
    <w:numStyleLink w:val="ImportedStyle1"/>
  </w:abstractNum>
  <w:abstractNum w:abstractNumId="7" w15:restartNumberingAfterBreak="0">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7222"/>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1688D"/>
    <w:multiLevelType w:val="hybridMultilevel"/>
    <w:tmpl w:val="B43849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1FDC"/>
    <w:multiLevelType w:val="hybridMultilevel"/>
    <w:tmpl w:val="DDA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C6F87"/>
    <w:multiLevelType w:val="hybridMultilevel"/>
    <w:tmpl w:val="D090A484"/>
    <w:lvl w:ilvl="0" w:tplc="FF44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666"/>
    <w:multiLevelType w:val="hybridMultilevel"/>
    <w:tmpl w:val="3E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EF6DF1"/>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7D1DDB"/>
    <w:multiLevelType w:val="hybridMultilevel"/>
    <w:tmpl w:val="D9F070FC"/>
    <w:lvl w:ilvl="0" w:tplc="F998CD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7787"/>
    <w:multiLevelType w:val="hybridMultilevel"/>
    <w:tmpl w:val="22789AD8"/>
    <w:numStyleLink w:val="ImportedStyle5"/>
  </w:abstractNum>
  <w:abstractNum w:abstractNumId="22" w15:restartNumberingAfterBreak="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C3FF6"/>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E3488"/>
    <w:multiLevelType w:val="hybridMultilevel"/>
    <w:tmpl w:val="F7FC41B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60F"/>
    <w:multiLevelType w:val="hybridMultilevel"/>
    <w:tmpl w:val="E89C45EA"/>
    <w:lvl w:ilvl="0" w:tplc="1B503B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87B243A"/>
    <w:multiLevelType w:val="hybridMultilevel"/>
    <w:tmpl w:val="5E0A02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DF3393"/>
    <w:multiLevelType w:val="hybridMultilevel"/>
    <w:tmpl w:val="DE3431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F421A"/>
    <w:multiLevelType w:val="hybridMultilevel"/>
    <w:tmpl w:val="74927896"/>
    <w:numStyleLink w:val="ImportedStyle2"/>
  </w:abstractNum>
  <w:abstractNum w:abstractNumId="35" w15:restartNumberingAfterBreak="0">
    <w:nsid w:val="72F335BC"/>
    <w:multiLevelType w:val="hybridMultilevel"/>
    <w:tmpl w:val="D926232A"/>
    <w:lvl w:ilvl="0" w:tplc="D6B45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3"/>
  </w:num>
  <w:num w:numId="5">
    <w:abstractNumId w:val="36"/>
  </w:num>
  <w:num w:numId="6">
    <w:abstractNumId w:val="37"/>
  </w:num>
  <w:num w:numId="7">
    <w:abstractNumId w:val="21"/>
  </w:num>
  <w:num w:numId="8">
    <w:abstractNumId w:val="22"/>
  </w:num>
  <w:num w:numId="9">
    <w:abstractNumId w:val="30"/>
  </w:num>
  <w:num w:numId="10">
    <w:abstractNumId w:val="6"/>
  </w:num>
  <w:num w:numId="11">
    <w:abstractNumId w:val="33"/>
  </w:num>
  <w:num w:numId="12">
    <w:abstractNumId w:val="7"/>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9"/>
  </w:num>
  <w:num w:numId="18">
    <w:abstractNumId w:val="3"/>
  </w:num>
  <w:num w:numId="19">
    <w:abstractNumId w:val="8"/>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5"/>
  </w:num>
  <w:num w:numId="24">
    <w:abstractNumId w:val="1"/>
  </w:num>
  <w:num w:numId="25">
    <w:abstractNumId w:val="20"/>
  </w:num>
  <w:num w:numId="26">
    <w:abstractNumId w:val="16"/>
  </w:num>
  <w:num w:numId="27">
    <w:abstractNumId w:val="18"/>
  </w:num>
  <w:num w:numId="28">
    <w:abstractNumId w:val="24"/>
  </w:num>
  <w:num w:numId="29">
    <w:abstractNumId w:val="17"/>
  </w:num>
  <w:num w:numId="30">
    <w:abstractNumId w:val="10"/>
  </w:num>
  <w:num w:numId="31">
    <w:abstractNumId w:val="13"/>
  </w:num>
  <w:num w:numId="32">
    <w:abstractNumId w:val="11"/>
  </w:num>
  <w:num w:numId="33">
    <w:abstractNumId w:val="1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32"/>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211B"/>
    <w:rsid w:val="00002272"/>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7137"/>
    <w:rsid w:val="000375D8"/>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517D"/>
    <w:rsid w:val="00055AC9"/>
    <w:rsid w:val="0005682B"/>
    <w:rsid w:val="0005759C"/>
    <w:rsid w:val="00057CF8"/>
    <w:rsid w:val="00060A3C"/>
    <w:rsid w:val="00060BB3"/>
    <w:rsid w:val="000617C9"/>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0E9A"/>
    <w:rsid w:val="00091B47"/>
    <w:rsid w:val="0009270C"/>
    <w:rsid w:val="0009489C"/>
    <w:rsid w:val="00095BD1"/>
    <w:rsid w:val="00096DFE"/>
    <w:rsid w:val="00096F5E"/>
    <w:rsid w:val="0009701C"/>
    <w:rsid w:val="000A1348"/>
    <w:rsid w:val="000A1670"/>
    <w:rsid w:val="000A1939"/>
    <w:rsid w:val="000A41AF"/>
    <w:rsid w:val="000A551E"/>
    <w:rsid w:val="000A5565"/>
    <w:rsid w:val="000A58E3"/>
    <w:rsid w:val="000A6486"/>
    <w:rsid w:val="000A717B"/>
    <w:rsid w:val="000B0146"/>
    <w:rsid w:val="000B0633"/>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4FD"/>
    <w:rsid w:val="000E48EA"/>
    <w:rsid w:val="000E4FF1"/>
    <w:rsid w:val="000E5845"/>
    <w:rsid w:val="000E5D81"/>
    <w:rsid w:val="000F0344"/>
    <w:rsid w:val="000F04AD"/>
    <w:rsid w:val="000F0D0A"/>
    <w:rsid w:val="000F0DA4"/>
    <w:rsid w:val="000F2D7D"/>
    <w:rsid w:val="000F50A4"/>
    <w:rsid w:val="000F6259"/>
    <w:rsid w:val="000F6B43"/>
    <w:rsid w:val="000F6C1B"/>
    <w:rsid w:val="000F6C8B"/>
    <w:rsid w:val="000F73E4"/>
    <w:rsid w:val="000F7CBE"/>
    <w:rsid w:val="001001E1"/>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677E"/>
    <w:rsid w:val="0011731C"/>
    <w:rsid w:val="00120A4C"/>
    <w:rsid w:val="0012121E"/>
    <w:rsid w:val="00123495"/>
    <w:rsid w:val="00123FDC"/>
    <w:rsid w:val="001246B4"/>
    <w:rsid w:val="0012474B"/>
    <w:rsid w:val="00124769"/>
    <w:rsid w:val="001248E6"/>
    <w:rsid w:val="001255D8"/>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88A"/>
    <w:rsid w:val="001A25AE"/>
    <w:rsid w:val="001A38D3"/>
    <w:rsid w:val="001A4CB1"/>
    <w:rsid w:val="001A5CC3"/>
    <w:rsid w:val="001A69E4"/>
    <w:rsid w:val="001A70C3"/>
    <w:rsid w:val="001A726B"/>
    <w:rsid w:val="001A7787"/>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A6B"/>
    <w:rsid w:val="001C1E99"/>
    <w:rsid w:val="001C207A"/>
    <w:rsid w:val="001C28FD"/>
    <w:rsid w:val="001C42AF"/>
    <w:rsid w:val="001C4414"/>
    <w:rsid w:val="001C6115"/>
    <w:rsid w:val="001C614E"/>
    <w:rsid w:val="001C61AF"/>
    <w:rsid w:val="001C6380"/>
    <w:rsid w:val="001C639A"/>
    <w:rsid w:val="001C678F"/>
    <w:rsid w:val="001C7502"/>
    <w:rsid w:val="001C7715"/>
    <w:rsid w:val="001D2805"/>
    <w:rsid w:val="001D337F"/>
    <w:rsid w:val="001D45BA"/>
    <w:rsid w:val="001D5711"/>
    <w:rsid w:val="001D58D3"/>
    <w:rsid w:val="001D59CE"/>
    <w:rsid w:val="001D5E38"/>
    <w:rsid w:val="001D71DF"/>
    <w:rsid w:val="001D76F5"/>
    <w:rsid w:val="001E0DE8"/>
    <w:rsid w:val="001E1429"/>
    <w:rsid w:val="001E29E2"/>
    <w:rsid w:val="001E4A78"/>
    <w:rsid w:val="001E584C"/>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4156"/>
    <w:rsid w:val="00254806"/>
    <w:rsid w:val="00254F94"/>
    <w:rsid w:val="002579D3"/>
    <w:rsid w:val="00257A3C"/>
    <w:rsid w:val="00257B02"/>
    <w:rsid w:val="002617B1"/>
    <w:rsid w:val="00262892"/>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BE7"/>
    <w:rsid w:val="002A6DC7"/>
    <w:rsid w:val="002A6E6B"/>
    <w:rsid w:val="002A78D7"/>
    <w:rsid w:val="002B0C82"/>
    <w:rsid w:val="002B273D"/>
    <w:rsid w:val="002B4D54"/>
    <w:rsid w:val="002B716F"/>
    <w:rsid w:val="002B731D"/>
    <w:rsid w:val="002B7913"/>
    <w:rsid w:val="002B7AAD"/>
    <w:rsid w:val="002C0523"/>
    <w:rsid w:val="002C1146"/>
    <w:rsid w:val="002C11D3"/>
    <w:rsid w:val="002C138C"/>
    <w:rsid w:val="002C1491"/>
    <w:rsid w:val="002C14FC"/>
    <w:rsid w:val="002C23E1"/>
    <w:rsid w:val="002C2B93"/>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106CB"/>
    <w:rsid w:val="00310C56"/>
    <w:rsid w:val="00310EC3"/>
    <w:rsid w:val="003118AD"/>
    <w:rsid w:val="0031194A"/>
    <w:rsid w:val="00311E22"/>
    <w:rsid w:val="0031289A"/>
    <w:rsid w:val="00313B13"/>
    <w:rsid w:val="0031497B"/>
    <w:rsid w:val="00314DAE"/>
    <w:rsid w:val="00315F65"/>
    <w:rsid w:val="00317122"/>
    <w:rsid w:val="00317885"/>
    <w:rsid w:val="00317E1D"/>
    <w:rsid w:val="0032078C"/>
    <w:rsid w:val="003208A4"/>
    <w:rsid w:val="00320F40"/>
    <w:rsid w:val="00322259"/>
    <w:rsid w:val="003225D3"/>
    <w:rsid w:val="00323039"/>
    <w:rsid w:val="00324256"/>
    <w:rsid w:val="00325C27"/>
    <w:rsid w:val="00325C55"/>
    <w:rsid w:val="00325E18"/>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63AB"/>
    <w:rsid w:val="003F6778"/>
    <w:rsid w:val="003F7483"/>
    <w:rsid w:val="003F76BE"/>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4"/>
    <w:rsid w:val="00425B7C"/>
    <w:rsid w:val="00426E59"/>
    <w:rsid w:val="004270C9"/>
    <w:rsid w:val="00427509"/>
    <w:rsid w:val="00430179"/>
    <w:rsid w:val="004324EC"/>
    <w:rsid w:val="00432A70"/>
    <w:rsid w:val="0043510B"/>
    <w:rsid w:val="00436F16"/>
    <w:rsid w:val="00437649"/>
    <w:rsid w:val="00440450"/>
    <w:rsid w:val="00440693"/>
    <w:rsid w:val="004407AE"/>
    <w:rsid w:val="00442ABC"/>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5F8C"/>
    <w:rsid w:val="004804E4"/>
    <w:rsid w:val="00481ADA"/>
    <w:rsid w:val="00482420"/>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2AAC"/>
    <w:rsid w:val="00503AA9"/>
    <w:rsid w:val="00504549"/>
    <w:rsid w:val="005045BA"/>
    <w:rsid w:val="005045C4"/>
    <w:rsid w:val="0050493A"/>
    <w:rsid w:val="00505FAA"/>
    <w:rsid w:val="005066F5"/>
    <w:rsid w:val="00506989"/>
    <w:rsid w:val="00506DC7"/>
    <w:rsid w:val="005101EE"/>
    <w:rsid w:val="00510F99"/>
    <w:rsid w:val="00511B0D"/>
    <w:rsid w:val="00512767"/>
    <w:rsid w:val="005130D9"/>
    <w:rsid w:val="005147E9"/>
    <w:rsid w:val="00514CE3"/>
    <w:rsid w:val="005172B3"/>
    <w:rsid w:val="00521212"/>
    <w:rsid w:val="00521651"/>
    <w:rsid w:val="00521C73"/>
    <w:rsid w:val="00521F7F"/>
    <w:rsid w:val="00522572"/>
    <w:rsid w:val="0052322A"/>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90898"/>
    <w:rsid w:val="005911A1"/>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14AB"/>
    <w:rsid w:val="005C161E"/>
    <w:rsid w:val="005C226E"/>
    <w:rsid w:val="005C468F"/>
    <w:rsid w:val="005C500B"/>
    <w:rsid w:val="005C638B"/>
    <w:rsid w:val="005C69DF"/>
    <w:rsid w:val="005C7151"/>
    <w:rsid w:val="005C7F6C"/>
    <w:rsid w:val="005D0304"/>
    <w:rsid w:val="005D1A07"/>
    <w:rsid w:val="005D27B7"/>
    <w:rsid w:val="005D3029"/>
    <w:rsid w:val="005D45C4"/>
    <w:rsid w:val="005D544F"/>
    <w:rsid w:val="005D5C85"/>
    <w:rsid w:val="005D5CA8"/>
    <w:rsid w:val="005D6648"/>
    <w:rsid w:val="005D698E"/>
    <w:rsid w:val="005E267D"/>
    <w:rsid w:val="005E2A89"/>
    <w:rsid w:val="005E568F"/>
    <w:rsid w:val="005E578A"/>
    <w:rsid w:val="005E7851"/>
    <w:rsid w:val="005F016A"/>
    <w:rsid w:val="005F10D4"/>
    <w:rsid w:val="005F1DD6"/>
    <w:rsid w:val="005F2B66"/>
    <w:rsid w:val="005F34F4"/>
    <w:rsid w:val="005F51A4"/>
    <w:rsid w:val="005F60A5"/>
    <w:rsid w:val="00600476"/>
    <w:rsid w:val="00600A2C"/>
    <w:rsid w:val="00600BF7"/>
    <w:rsid w:val="00601ED5"/>
    <w:rsid w:val="00603F15"/>
    <w:rsid w:val="00605183"/>
    <w:rsid w:val="00605E96"/>
    <w:rsid w:val="00606AC7"/>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3222C"/>
    <w:rsid w:val="00632D99"/>
    <w:rsid w:val="006330CA"/>
    <w:rsid w:val="0063421E"/>
    <w:rsid w:val="00634533"/>
    <w:rsid w:val="0063478A"/>
    <w:rsid w:val="006358E0"/>
    <w:rsid w:val="0064027C"/>
    <w:rsid w:val="0064129E"/>
    <w:rsid w:val="006417C0"/>
    <w:rsid w:val="006428F4"/>
    <w:rsid w:val="00642D6A"/>
    <w:rsid w:val="00643625"/>
    <w:rsid w:val="0064450F"/>
    <w:rsid w:val="00644CDA"/>
    <w:rsid w:val="00644D72"/>
    <w:rsid w:val="006451B3"/>
    <w:rsid w:val="0064571C"/>
    <w:rsid w:val="00645D56"/>
    <w:rsid w:val="00646C45"/>
    <w:rsid w:val="006471AC"/>
    <w:rsid w:val="00647996"/>
    <w:rsid w:val="00647DF4"/>
    <w:rsid w:val="00650132"/>
    <w:rsid w:val="0065112D"/>
    <w:rsid w:val="006535A4"/>
    <w:rsid w:val="0065486E"/>
    <w:rsid w:val="00655525"/>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80618"/>
    <w:rsid w:val="0068083D"/>
    <w:rsid w:val="00681592"/>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B84"/>
    <w:rsid w:val="006F190F"/>
    <w:rsid w:val="006F250D"/>
    <w:rsid w:val="006F25E3"/>
    <w:rsid w:val="006F3569"/>
    <w:rsid w:val="006F4108"/>
    <w:rsid w:val="006F50B1"/>
    <w:rsid w:val="006F6160"/>
    <w:rsid w:val="006F6EB3"/>
    <w:rsid w:val="006F7121"/>
    <w:rsid w:val="00700C55"/>
    <w:rsid w:val="0070390D"/>
    <w:rsid w:val="00703C7D"/>
    <w:rsid w:val="00704D55"/>
    <w:rsid w:val="00704E6B"/>
    <w:rsid w:val="007050B7"/>
    <w:rsid w:val="007060D1"/>
    <w:rsid w:val="0070665C"/>
    <w:rsid w:val="0070676F"/>
    <w:rsid w:val="00706E6E"/>
    <w:rsid w:val="007075A4"/>
    <w:rsid w:val="00707695"/>
    <w:rsid w:val="00710125"/>
    <w:rsid w:val="00710E3F"/>
    <w:rsid w:val="00712493"/>
    <w:rsid w:val="00712D99"/>
    <w:rsid w:val="007142E8"/>
    <w:rsid w:val="00714D79"/>
    <w:rsid w:val="00715DC7"/>
    <w:rsid w:val="007163F6"/>
    <w:rsid w:val="00716419"/>
    <w:rsid w:val="007170D1"/>
    <w:rsid w:val="007207E0"/>
    <w:rsid w:val="00720AE2"/>
    <w:rsid w:val="00721CE9"/>
    <w:rsid w:val="00721DD1"/>
    <w:rsid w:val="007224D0"/>
    <w:rsid w:val="00722977"/>
    <w:rsid w:val="00722ABA"/>
    <w:rsid w:val="00723189"/>
    <w:rsid w:val="00723876"/>
    <w:rsid w:val="00723AF5"/>
    <w:rsid w:val="00723F57"/>
    <w:rsid w:val="007249B8"/>
    <w:rsid w:val="0072577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EA"/>
    <w:rsid w:val="007502E2"/>
    <w:rsid w:val="00751DFD"/>
    <w:rsid w:val="00753066"/>
    <w:rsid w:val="007556F3"/>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E1610"/>
    <w:rsid w:val="007E17FB"/>
    <w:rsid w:val="007E2716"/>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4F6E"/>
    <w:rsid w:val="00855946"/>
    <w:rsid w:val="00856B7A"/>
    <w:rsid w:val="0085794B"/>
    <w:rsid w:val="00861561"/>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F0ACB"/>
    <w:rsid w:val="008F11DC"/>
    <w:rsid w:val="008F1AEA"/>
    <w:rsid w:val="008F40F7"/>
    <w:rsid w:val="008F43EA"/>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992"/>
    <w:rsid w:val="00911C7F"/>
    <w:rsid w:val="00911CE1"/>
    <w:rsid w:val="009120FA"/>
    <w:rsid w:val="00912290"/>
    <w:rsid w:val="00912683"/>
    <w:rsid w:val="00912A1F"/>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502B0"/>
    <w:rsid w:val="00950E3C"/>
    <w:rsid w:val="00951066"/>
    <w:rsid w:val="009511CE"/>
    <w:rsid w:val="00951EF0"/>
    <w:rsid w:val="009523E2"/>
    <w:rsid w:val="009529F9"/>
    <w:rsid w:val="00953AE5"/>
    <w:rsid w:val="009542C3"/>
    <w:rsid w:val="009546F1"/>
    <w:rsid w:val="009547EA"/>
    <w:rsid w:val="00955E17"/>
    <w:rsid w:val="009562B6"/>
    <w:rsid w:val="00956317"/>
    <w:rsid w:val="00956366"/>
    <w:rsid w:val="00960002"/>
    <w:rsid w:val="00960A54"/>
    <w:rsid w:val="00960EF9"/>
    <w:rsid w:val="00961530"/>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2D26"/>
    <w:rsid w:val="009A3656"/>
    <w:rsid w:val="009A4653"/>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D19"/>
    <w:rsid w:val="00A160E4"/>
    <w:rsid w:val="00A16496"/>
    <w:rsid w:val="00A200FA"/>
    <w:rsid w:val="00A21680"/>
    <w:rsid w:val="00A238F5"/>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913BE"/>
    <w:rsid w:val="00A9142A"/>
    <w:rsid w:val="00A91D7B"/>
    <w:rsid w:val="00A91E4A"/>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76E"/>
    <w:rsid w:val="00AB7453"/>
    <w:rsid w:val="00AC0C2A"/>
    <w:rsid w:val="00AC13B2"/>
    <w:rsid w:val="00AC2E56"/>
    <w:rsid w:val="00AC37A5"/>
    <w:rsid w:val="00AC4BE0"/>
    <w:rsid w:val="00AC543D"/>
    <w:rsid w:val="00AC5798"/>
    <w:rsid w:val="00AC6971"/>
    <w:rsid w:val="00AC6A7D"/>
    <w:rsid w:val="00AD09B5"/>
    <w:rsid w:val="00AD118A"/>
    <w:rsid w:val="00AD1C06"/>
    <w:rsid w:val="00AD2E8B"/>
    <w:rsid w:val="00AD2FCB"/>
    <w:rsid w:val="00AD3027"/>
    <w:rsid w:val="00AD359A"/>
    <w:rsid w:val="00AD3BB2"/>
    <w:rsid w:val="00AD47D4"/>
    <w:rsid w:val="00AD4836"/>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309A8"/>
    <w:rsid w:val="00B3145F"/>
    <w:rsid w:val="00B31D2A"/>
    <w:rsid w:val="00B31DBE"/>
    <w:rsid w:val="00B33517"/>
    <w:rsid w:val="00B342CB"/>
    <w:rsid w:val="00B342FD"/>
    <w:rsid w:val="00B350E5"/>
    <w:rsid w:val="00B3511E"/>
    <w:rsid w:val="00B364BE"/>
    <w:rsid w:val="00B3707E"/>
    <w:rsid w:val="00B4077C"/>
    <w:rsid w:val="00B40B6D"/>
    <w:rsid w:val="00B41ACC"/>
    <w:rsid w:val="00B41B24"/>
    <w:rsid w:val="00B42304"/>
    <w:rsid w:val="00B427B6"/>
    <w:rsid w:val="00B4347E"/>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702D4"/>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A52"/>
    <w:rsid w:val="00B95E4B"/>
    <w:rsid w:val="00B96ABF"/>
    <w:rsid w:val="00BA19EB"/>
    <w:rsid w:val="00BA3551"/>
    <w:rsid w:val="00BA3854"/>
    <w:rsid w:val="00BA4A36"/>
    <w:rsid w:val="00BA4A99"/>
    <w:rsid w:val="00BA6938"/>
    <w:rsid w:val="00BA6F92"/>
    <w:rsid w:val="00BB003A"/>
    <w:rsid w:val="00BB01B6"/>
    <w:rsid w:val="00BB01B7"/>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40C3"/>
    <w:rsid w:val="00BC42DA"/>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316"/>
    <w:rsid w:val="00BE25E9"/>
    <w:rsid w:val="00BE333C"/>
    <w:rsid w:val="00BE3551"/>
    <w:rsid w:val="00BE361E"/>
    <w:rsid w:val="00BE4571"/>
    <w:rsid w:val="00BE5C0A"/>
    <w:rsid w:val="00BE5D29"/>
    <w:rsid w:val="00BE69F0"/>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65F9"/>
    <w:rsid w:val="00BF6769"/>
    <w:rsid w:val="00BF7173"/>
    <w:rsid w:val="00BF72BF"/>
    <w:rsid w:val="00BF7708"/>
    <w:rsid w:val="00C00CED"/>
    <w:rsid w:val="00C012E1"/>
    <w:rsid w:val="00C025FA"/>
    <w:rsid w:val="00C0318D"/>
    <w:rsid w:val="00C04EEA"/>
    <w:rsid w:val="00C05497"/>
    <w:rsid w:val="00C06270"/>
    <w:rsid w:val="00C071DC"/>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7AA"/>
    <w:rsid w:val="00C31ED4"/>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07C2"/>
    <w:rsid w:val="00C5162B"/>
    <w:rsid w:val="00C51AFF"/>
    <w:rsid w:val="00C52E09"/>
    <w:rsid w:val="00C534F7"/>
    <w:rsid w:val="00C554AE"/>
    <w:rsid w:val="00C5629C"/>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30DD"/>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56E9"/>
    <w:rsid w:val="00C87A6D"/>
    <w:rsid w:val="00C909B5"/>
    <w:rsid w:val="00C91EF2"/>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2DE6"/>
    <w:rsid w:val="00CB372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7232"/>
    <w:rsid w:val="00CF7E52"/>
    <w:rsid w:val="00D01174"/>
    <w:rsid w:val="00D015CB"/>
    <w:rsid w:val="00D015EB"/>
    <w:rsid w:val="00D01BB0"/>
    <w:rsid w:val="00D021DD"/>
    <w:rsid w:val="00D03D34"/>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70D9D"/>
    <w:rsid w:val="00D70DD7"/>
    <w:rsid w:val="00D70F99"/>
    <w:rsid w:val="00D710B9"/>
    <w:rsid w:val="00D72F65"/>
    <w:rsid w:val="00D7355E"/>
    <w:rsid w:val="00D74B48"/>
    <w:rsid w:val="00D75372"/>
    <w:rsid w:val="00D758D7"/>
    <w:rsid w:val="00D77B5C"/>
    <w:rsid w:val="00D80974"/>
    <w:rsid w:val="00D81793"/>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DF6"/>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52F5"/>
    <w:rsid w:val="00DC5424"/>
    <w:rsid w:val="00DC59BA"/>
    <w:rsid w:val="00DC6243"/>
    <w:rsid w:val="00DC6A10"/>
    <w:rsid w:val="00DD0835"/>
    <w:rsid w:val="00DD08B8"/>
    <w:rsid w:val="00DD1A1E"/>
    <w:rsid w:val="00DD1DA4"/>
    <w:rsid w:val="00DD23A7"/>
    <w:rsid w:val="00DD4E25"/>
    <w:rsid w:val="00DD7025"/>
    <w:rsid w:val="00DD7AB3"/>
    <w:rsid w:val="00DD7BFB"/>
    <w:rsid w:val="00DD7D6B"/>
    <w:rsid w:val="00DE251E"/>
    <w:rsid w:val="00DE26CD"/>
    <w:rsid w:val="00DE525B"/>
    <w:rsid w:val="00DE5454"/>
    <w:rsid w:val="00DE6518"/>
    <w:rsid w:val="00DE6BA6"/>
    <w:rsid w:val="00DE6C22"/>
    <w:rsid w:val="00DF0E1E"/>
    <w:rsid w:val="00DF12B0"/>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3F72"/>
    <w:rsid w:val="00F3577D"/>
    <w:rsid w:val="00F35981"/>
    <w:rsid w:val="00F35FD9"/>
    <w:rsid w:val="00F3633B"/>
    <w:rsid w:val="00F36822"/>
    <w:rsid w:val="00F36841"/>
    <w:rsid w:val="00F3714F"/>
    <w:rsid w:val="00F40763"/>
    <w:rsid w:val="00F42439"/>
    <w:rsid w:val="00F42AD5"/>
    <w:rsid w:val="00F439E4"/>
    <w:rsid w:val="00F44643"/>
    <w:rsid w:val="00F44768"/>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C53"/>
    <w:rsid w:val="00F610D7"/>
    <w:rsid w:val="00F658FA"/>
    <w:rsid w:val="00F6710F"/>
    <w:rsid w:val="00F67768"/>
    <w:rsid w:val="00F677FA"/>
    <w:rsid w:val="00F70F7D"/>
    <w:rsid w:val="00F715E8"/>
    <w:rsid w:val="00F71CEC"/>
    <w:rsid w:val="00F71E66"/>
    <w:rsid w:val="00F72D01"/>
    <w:rsid w:val="00F7456B"/>
    <w:rsid w:val="00F74908"/>
    <w:rsid w:val="00F77DB9"/>
    <w:rsid w:val="00F802AE"/>
    <w:rsid w:val="00F812A5"/>
    <w:rsid w:val="00F81D42"/>
    <w:rsid w:val="00F827B7"/>
    <w:rsid w:val="00F83CEF"/>
    <w:rsid w:val="00F83FD8"/>
    <w:rsid w:val="00F84229"/>
    <w:rsid w:val="00F84DB6"/>
    <w:rsid w:val="00F850EF"/>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76D"/>
    <w:rsid w:val="00FA3D82"/>
    <w:rsid w:val="00FA589F"/>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5733D668-AB3B-4AEB-AEDE-6114724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0"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3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46BC-FC4F-4EA2-B532-A119F2DD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43393</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8</cp:revision>
  <cp:lastPrinted>2017-01-26T22:42:00Z</cp:lastPrinted>
  <dcterms:created xsi:type="dcterms:W3CDTF">2017-01-26T18:43:00Z</dcterms:created>
  <dcterms:modified xsi:type="dcterms:W3CDTF">2017-01-31T17:35:00Z</dcterms:modified>
</cp:coreProperties>
</file>