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BA" w:rsidRPr="001C3185" w:rsidRDefault="008C52E9">
      <w:pPr>
        <w:rPr>
          <w:b/>
          <w:sz w:val="24"/>
          <w:szCs w:val="24"/>
        </w:rPr>
      </w:pPr>
      <w:bookmarkStart w:id="0" w:name="_GoBack"/>
      <w:bookmarkEnd w:id="0"/>
      <w:r w:rsidRPr="001C3185">
        <w:rPr>
          <w:b/>
          <w:sz w:val="24"/>
          <w:szCs w:val="24"/>
        </w:rPr>
        <w:t>Long-term Dynamics of an American Pika Metapopulation</w:t>
      </w:r>
      <w:r w:rsidR="00C82A50" w:rsidRPr="001C3185">
        <w:rPr>
          <w:b/>
          <w:sz w:val="24"/>
          <w:szCs w:val="24"/>
        </w:rPr>
        <w:t xml:space="preserve"> – Resilience at the Population and Individual Levels </w:t>
      </w:r>
    </w:p>
    <w:p w:rsidR="008C52E9" w:rsidRPr="001C3185" w:rsidRDefault="008700C2" w:rsidP="008700C2">
      <w:pPr>
        <w:rPr>
          <w:sz w:val="24"/>
          <w:szCs w:val="24"/>
        </w:rPr>
      </w:pPr>
      <w:r w:rsidRPr="001C3185">
        <w:rPr>
          <w:sz w:val="24"/>
          <w:szCs w:val="24"/>
        </w:rPr>
        <w:t>ANDREW T. SMITH</w:t>
      </w:r>
      <w:r w:rsidRPr="001C3185">
        <w:rPr>
          <w:sz w:val="24"/>
          <w:szCs w:val="24"/>
          <w:vertAlign w:val="superscript"/>
        </w:rPr>
        <w:t>1</w:t>
      </w:r>
      <w:r w:rsidRPr="001C3185">
        <w:rPr>
          <w:sz w:val="24"/>
          <w:szCs w:val="24"/>
        </w:rPr>
        <w:t>, JOHN D. NAGY</w:t>
      </w:r>
      <w:r w:rsidRPr="001C3185">
        <w:rPr>
          <w:sz w:val="24"/>
          <w:szCs w:val="24"/>
          <w:vertAlign w:val="superscript"/>
        </w:rPr>
        <w:t>2</w:t>
      </w:r>
      <w:r w:rsidRPr="001C3185">
        <w:rPr>
          <w:sz w:val="24"/>
          <w:szCs w:val="24"/>
        </w:rPr>
        <w:t xml:space="preserve">, </w:t>
      </w:r>
      <w:r w:rsidRPr="001C3185">
        <w:rPr>
          <w:sz w:val="24"/>
          <w:szCs w:val="24"/>
          <w:vertAlign w:val="superscript"/>
        </w:rPr>
        <w:t>1</w:t>
      </w:r>
      <w:r w:rsidRPr="001C3185">
        <w:rPr>
          <w:sz w:val="24"/>
          <w:szCs w:val="24"/>
        </w:rPr>
        <w:t xml:space="preserve">School of Life Sciences, Arizona State University, Tempe, AZ 85287-4501, USA, e-mail: a.smith@asu.edu, </w:t>
      </w:r>
      <w:r w:rsidRPr="001C3185">
        <w:rPr>
          <w:sz w:val="24"/>
          <w:szCs w:val="24"/>
          <w:vertAlign w:val="superscript"/>
        </w:rPr>
        <w:t>2</w:t>
      </w:r>
      <w:r w:rsidRPr="001C3185">
        <w:rPr>
          <w:sz w:val="24"/>
          <w:szCs w:val="24"/>
        </w:rPr>
        <w:t xml:space="preserve"> Department of Life Sciences, Scottsdale Community College, Scottsdale, AZ 85250, USA, e-mail: john.nagy@sccmail.maricopa.edu</w:t>
      </w:r>
    </w:p>
    <w:p w:rsidR="00A7506C" w:rsidRPr="001C3185" w:rsidRDefault="008C52E9">
      <w:pPr>
        <w:rPr>
          <w:sz w:val="24"/>
          <w:szCs w:val="24"/>
        </w:rPr>
      </w:pPr>
      <w:r w:rsidRPr="001C3185">
        <w:rPr>
          <w:sz w:val="24"/>
          <w:szCs w:val="24"/>
        </w:rPr>
        <w:t>Metapopulation dynamics of the American pika (</w:t>
      </w:r>
      <w:r w:rsidRPr="001C3185">
        <w:rPr>
          <w:i/>
          <w:sz w:val="24"/>
          <w:szCs w:val="24"/>
        </w:rPr>
        <w:t>Ochotona princeps</w:t>
      </w:r>
      <w:r w:rsidRPr="001C3185">
        <w:rPr>
          <w:sz w:val="24"/>
          <w:szCs w:val="24"/>
        </w:rPr>
        <w:t xml:space="preserve">) have been investigated at Bodie, California, since 1972, including nearly annual censuses since 1989. The pikas at Bodie occupy anthropogenic ore dumps across a landscape of Great Basin sagebrush habitat. </w:t>
      </w:r>
      <w:r w:rsidR="000D26E2" w:rsidRPr="001C3185">
        <w:rPr>
          <w:sz w:val="24"/>
          <w:szCs w:val="24"/>
        </w:rPr>
        <w:t xml:space="preserve">Annual frequencies of extinction of populations on patches and recolonization of vacant patches varied among years, although they have been nearly equivalent summed over years since 1989 (115 extinctions; 110 recolonizations). There are no obvious trends </w:t>
      </w:r>
      <w:r w:rsidR="00A7506C" w:rsidRPr="001C3185">
        <w:rPr>
          <w:sz w:val="24"/>
          <w:szCs w:val="24"/>
        </w:rPr>
        <w:t>between</w:t>
      </w:r>
      <w:r w:rsidR="000D26E2" w:rsidRPr="001C3185">
        <w:rPr>
          <w:sz w:val="24"/>
          <w:szCs w:val="24"/>
        </w:rPr>
        <w:t xml:space="preserve"> available climate data and prevalence of extinctions or recolonizations among years. Percent patch occupancy ranged from 55-59% in early censuses (1972, 1978).  Between 1989 and 1991 the southern constellation of patches collapsed and has not recovered. The northern constellation of patches (1-2 km north) has maintained a high occupancy rate (49-88%), and the percent occupancy in 2009 (84%) mirrored that of the original census in 1972 (83%). Metapopulation dynamics at Bodie is driven by frequent extinctions of populations on small habitat patches coupled with low recolonization rates due to decreased </w:t>
      </w:r>
      <w:proofErr w:type="spellStart"/>
      <w:r w:rsidR="000D26E2" w:rsidRPr="001C3185">
        <w:rPr>
          <w:sz w:val="24"/>
          <w:szCs w:val="24"/>
        </w:rPr>
        <w:t>vagility</w:t>
      </w:r>
      <w:proofErr w:type="spellEnd"/>
      <w:r w:rsidR="000D26E2" w:rsidRPr="001C3185">
        <w:rPr>
          <w:sz w:val="24"/>
          <w:szCs w:val="24"/>
        </w:rPr>
        <w:t xml:space="preserve"> of </w:t>
      </w:r>
      <w:proofErr w:type="spellStart"/>
      <w:r w:rsidR="000D26E2" w:rsidRPr="001C3185">
        <w:rPr>
          <w:sz w:val="24"/>
          <w:szCs w:val="24"/>
        </w:rPr>
        <w:t>pikas</w:t>
      </w:r>
      <w:proofErr w:type="spellEnd"/>
      <w:r w:rsidR="000D26E2" w:rsidRPr="001C3185">
        <w:rPr>
          <w:sz w:val="24"/>
          <w:szCs w:val="24"/>
        </w:rPr>
        <w:t xml:space="preserve"> at this low</w:t>
      </w:r>
      <w:r w:rsidR="007A430A" w:rsidRPr="001C3185">
        <w:rPr>
          <w:sz w:val="24"/>
          <w:szCs w:val="24"/>
        </w:rPr>
        <w:t>,</w:t>
      </w:r>
      <w:r w:rsidR="000D26E2" w:rsidRPr="001C3185">
        <w:rPr>
          <w:sz w:val="24"/>
          <w:szCs w:val="24"/>
        </w:rPr>
        <w:t xml:space="preserve"> hot location. A warming climate does not appear to be responsible for </w:t>
      </w:r>
      <w:r w:rsidR="007A430A" w:rsidRPr="001C3185">
        <w:rPr>
          <w:sz w:val="24"/>
          <w:szCs w:val="24"/>
        </w:rPr>
        <w:t>any change in patch extinction rate</w:t>
      </w:r>
      <w:r w:rsidR="000D26E2" w:rsidRPr="001C3185">
        <w:rPr>
          <w:sz w:val="24"/>
          <w:szCs w:val="24"/>
        </w:rPr>
        <w:t xml:space="preserve">, but it may contribute to the inability of pikas to recolonize </w:t>
      </w:r>
      <w:r w:rsidR="00A7506C" w:rsidRPr="001C3185">
        <w:rPr>
          <w:sz w:val="24"/>
          <w:szCs w:val="24"/>
        </w:rPr>
        <w:t>the southern constellation of patches.</w:t>
      </w:r>
    </w:p>
    <w:sectPr w:rsidR="00A7506C" w:rsidRPr="001C3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E9"/>
    <w:rsid w:val="000C0B76"/>
    <w:rsid w:val="000D26E2"/>
    <w:rsid w:val="001C3185"/>
    <w:rsid w:val="007A430A"/>
    <w:rsid w:val="008700C2"/>
    <w:rsid w:val="008C52E9"/>
    <w:rsid w:val="008E7FA1"/>
    <w:rsid w:val="00A7506C"/>
    <w:rsid w:val="00C82A50"/>
    <w:rsid w:val="00C93E7E"/>
    <w:rsid w:val="00D75BBA"/>
    <w:rsid w:val="00DE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1A30AC-6058-4CF3-BE10-685C1B8A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E7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E7FA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E7FA1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Pika</dc:creator>
  <cp:lastModifiedBy>Cindy Browning</cp:lastModifiedBy>
  <cp:revision>2</cp:revision>
  <cp:lastPrinted>2012-03-06T22:39:00Z</cp:lastPrinted>
  <dcterms:created xsi:type="dcterms:W3CDTF">2015-10-30T17:01:00Z</dcterms:created>
  <dcterms:modified xsi:type="dcterms:W3CDTF">2015-10-30T17:01:00Z</dcterms:modified>
</cp:coreProperties>
</file>