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-495299</wp:posOffset>
                </wp:positionV>
                <wp:extent cx="7896225" cy="1038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402650" y="3265650"/>
                          <a:ext cx="7886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CALIFORNIA STATE UNIVERSITY, STANISLAUS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DEPARTMENT OF TEACHER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SINGLE SUBECT CREDENTIAL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MEETING: TRANSITIONING TO THE SECOND SEMESTER OF THE FIELD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-495299</wp:posOffset>
                </wp:positionV>
                <wp:extent cx="7896225" cy="10382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5034915</wp:posOffset>
            </wp:positionH>
            <wp:positionV relativeFrom="paragraph">
              <wp:posOffset>-614679</wp:posOffset>
            </wp:positionV>
            <wp:extent cx="1828800" cy="80010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6753225" cy="3524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74150" y="360855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Requirements – Approved Second Semester STSP/Intern Teaching Position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6753225" cy="3524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7112000" cy="21437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802700" y="2720820"/>
                          <a:ext cx="7086600" cy="211836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Requirements for a Second Semester STSP/Intern Teacher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7112000" cy="214376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0" cy="2143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101600</wp:posOffset>
                </wp:positionV>
                <wp:extent cx="7210425" cy="1952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45550" y="2808450"/>
                          <a:ext cx="72009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position requires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approval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by a Single Subject Credential Program (SSCP) committee at the university and the employing school district.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credential candidate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officially informs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the university field placement coordinator, the cooperating teacher, and an administrator at the first semester field placement site about the new position.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candidate should provide a thank you note to the cooperating teacher and to an administrator at the first semester placement 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STSP/intern teacher is responsible for meeting all of the professional responsibilities at the school site as well as all of the SSCP and credentialing requirements at the university.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   Note: If the position is designated as an internship, the credential candidate is required to complete all of the intern requirements through the university and the school site.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101600</wp:posOffset>
                </wp:positionV>
                <wp:extent cx="7210425" cy="19526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4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63500</wp:posOffset>
                </wp:positionV>
                <wp:extent cx="6981825" cy="352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859850" y="360855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Examples of the Responsibilities for a STSP/Intern Teacher at the School 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63500</wp:posOffset>
                </wp:positionV>
                <wp:extent cx="6981825" cy="35242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114300</wp:posOffset>
                </wp:positionV>
                <wp:extent cx="7115175" cy="131667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02700" y="3151350"/>
                          <a:ext cx="7086600" cy="12573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114300</wp:posOffset>
                </wp:positionV>
                <wp:extent cx="7115175" cy="1316671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5175" cy="1316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6524625" cy="3524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088450" y="360855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The STSP/Intern Teacher’s Responsibilities include, but are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not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 limited to, the Following: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6524625" cy="35242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114300</wp:posOffset>
                </wp:positionV>
                <wp:extent cx="3667125" cy="9239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17200" y="332280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Preparing and planning lessons.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Teaching lessons to the classes at the school site.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Maintaining records (e.g. attendance, grades…).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Implementing classroom policies and procedures.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Communicating with parents and school personnel.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114300</wp:posOffset>
                </wp:positionV>
                <wp:extent cx="3667125" cy="9239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667125" cy="78549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517200" y="3392015"/>
                          <a:ext cx="3657600" cy="775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Assessing student learning and grading assignments.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Adapting instruction to support English learners and students with special needs.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Attending meetings at the school site.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Meeting all of the professional development expectations.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667125" cy="78549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785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0"/>
        </w:tabs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6867525" cy="3524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1917000" y="360855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Supervision and Forms – STSP/Intern Teaching Position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6867525" cy="35242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7112000" cy="38823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2700" y="1851505"/>
                          <a:ext cx="7086600" cy="385699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Supervision and Forms - Information for the Second Semester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8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7112000" cy="38823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0" cy="3882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76200</wp:posOffset>
                </wp:positionV>
                <wp:extent cx="6981825" cy="38957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859850" y="1836900"/>
                          <a:ext cx="6972300" cy="388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The University Field Supervision Process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 university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field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supervisor will complete scheduled lesson observations during the semester.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STSP/Intern teacher submits a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lesson plan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to the university field supervisor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in advance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of each lesson observation.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university field supervisor completes a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midterm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and a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final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 evaluation form during the semester.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Supervision at the School Site for the Single Subject Credential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School Site Mentor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:  A credential candidate completing a STSP/Intern teaching assignment is required to have a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school site mentor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school site mentor provides guidance to the STSP/intern teacher and completes the required university forms.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SSCP Lesson Observation Forms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:  The school site mentor completes two SSCP lesson observation feedback forms during the semester.  The submission dates for the forms are: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Friday, October 14,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Friday, November 11,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u w:val="single"/>
                                <w:vertAlign w:val="baseline"/>
                              </w:rPr>
                              <w:t xml:space="preserve">Subject Specific Pedagogy Form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:  The credential candidate works collaboratively with the school site mentor to complete a subject-specific pedagogy assessment form towards the end of the semester.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subject-specific pedagogy assessment form is based on the subject specific pedagogical skills that are identified in California’s Teaching Performance Expectations for single subject credential candidates.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specific due date for this form will be provided to the credential candidate in the university cohort class.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Note: If the position is designated as an internship, additional mentoring is required through the university and the school site.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76200</wp:posOffset>
                </wp:positionV>
                <wp:extent cx="6981825" cy="38957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389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-342899</wp:posOffset>
                </wp:positionV>
                <wp:extent cx="7896225" cy="12287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402650" y="3170400"/>
                          <a:ext cx="7886700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CALIFORNIA STATE UNIVERSITY, STANISLAUS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DEPARTMENT OF TEACHER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SINGLE SUBECT CREDENTIAL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MEETING: TRANSITIONING TO THE SECOND SEMESTER OF THE FIELD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-342899</wp:posOffset>
                </wp:positionV>
                <wp:extent cx="7896225" cy="12287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5034280</wp:posOffset>
            </wp:positionH>
            <wp:positionV relativeFrom="paragraph">
              <wp:posOffset>-500379</wp:posOffset>
            </wp:positionV>
            <wp:extent cx="1828800" cy="800100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114300</wp:posOffset>
                </wp:positionV>
                <wp:extent cx="6638925" cy="3016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031300" y="3633950"/>
                          <a:ext cx="662940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  <w:t xml:space="preserve">Teacher Performance Assessments (TPAs) – Permission Forms and Notes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114300</wp:posOffset>
                </wp:positionV>
                <wp:extent cx="6638925" cy="30162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6638925" cy="352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31300" y="360855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E5D0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TPA Notes and Permission Forms – Second Semester of the Fieldwork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25400</wp:posOffset>
                </wp:positionV>
                <wp:extent cx="6638925" cy="3524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25400</wp:posOffset>
                </wp:positionV>
                <wp:extent cx="6635115" cy="23272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033205" y="2621125"/>
                          <a:ext cx="662559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Teacher Performance Assessments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Instructional Cycle 1: Learning About Students and Planning Instruction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Instructional Cycle 2: Assessment Driven Instruction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Permission Slips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Check with the school or district to verify that appropriate permissions are on file from the parents/guardians/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families of students and from adults who appear in any video recording.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If the appropriate permissions are not on file with your school or district, you may use/adapt the sample consent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forms provided for your reference on the California Educator Credentialing Assessments website: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18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http://www.ctcexams.nesinc.com/TestView.aspx?f=HTML_FRAG/CalTPA_AssessmentMaterials.html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The TPAs fulfill a state requirement for teacher credential candidates.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Notes: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TPAs fulfill a state requirement for teacher credential candidates.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25400</wp:posOffset>
                </wp:positionV>
                <wp:extent cx="6635115" cy="23272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115" cy="232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Frequently Asked Questions about a Second Semester STSP/Intern Teaching Position</w:t>
      </w:r>
    </w:p>
    <w:p w:rsidR="00000000" w:rsidDel="00000000" w:rsidP="00000000" w:rsidRDefault="00000000" w:rsidRPr="00000000" w14:paraId="0000004F">
      <w:pPr>
        <w:ind w:right="-5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080" w:right="-5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should the STSP/intern teacher do to prepare for the teaching assignment?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university field supervision process?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role of the school site mentor?</w:t>
      </w:r>
    </w:p>
    <w:p w:rsidR="00000000" w:rsidDel="00000000" w:rsidP="00000000" w:rsidRDefault="00000000" w:rsidRPr="00000000" w14:paraId="0000005A">
      <w:pPr>
        <w:ind w:right="-86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86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86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should the TPA permission slips be given out?</w:t>
      </w:r>
    </w:p>
    <w:p w:rsidR="00000000" w:rsidDel="00000000" w:rsidP="00000000" w:rsidRDefault="00000000" w:rsidRPr="00000000" w14:paraId="0000005E">
      <w:pPr>
        <w:ind w:right="-86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86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86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does the STSP/intern teacher go to if issues arise at the school site?</w:t>
      </w:r>
    </w:p>
    <w:sectPr>
      <w:pgSz w:h="15840" w:w="12240" w:orient="portrait"/>
      <w:pgMar w:bottom="864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9.png"/><Relationship Id="rId8" Type="http://schemas.openxmlformats.org/officeDocument/2006/relationships/image" Target="media/image5.png"/><Relationship Id="rId21" Type="http://schemas.openxmlformats.org/officeDocument/2006/relationships/image" Target="media/image3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2.png"/><Relationship Id="rId7" Type="http://schemas.openxmlformats.org/officeDocument/2006/relationships/image" Target="media/image1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6.png"/><Relationship Id="rId11" Type="http://schemas.openxmlformats.org/officeDocument/2006/relationships/image" Target="media/image14.png"/><Relationship Id="rId1" Type="http://schemas.openxmlformats.org/officeDocument/2006/relationships/theme" Target="theme/theme1.xml"/><Relationship Id="rId6" Type="http://schemas.openxmlformats.org/officeDocument/2006/relationships/image" Target="media/image7.png"/><Relationship Id="rId24" Type="http://schemas.openxmlformats.org/officeDocument/2006/relationships/customXml" Target="../customXml/item2.xml"/><Relationship Id="rId15" Type="http://schemas.openxmlformats.org/officeDocument/2006/relationships/image" Target="media/image13.png"/><Relationship Id="rId5" Type="http://schemas.openxmlformats.org/officeDocument/2006/relationships/styles" Target="styles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22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9f4397e0bfd1e7b7433f719e3918157b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4ccb10a6586f57b561740cab048c5c90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8F560-90F5-40EC-B421-FE63E91CF929}"/>
</file>

<file path=customXml/itemProps2.xml><?xml version="1.0" encoding="utf-8"?>
<ds:datastoreItem xmlns:ds="http://schemas.openxmlformats.org/officeDocument/2006/customXml" ds:itemID="{54090749-B2AE-47A7-B76C-CE93E8AE5750}"/>
</file>