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-406399</wp:posOffset>
                </wp:positionV>
                <wp:extent cx="7896225" cy="1266825"/>
                <wp:effectExtent b="0" l="0" r="0" t="0"/>
                <wp:wrapNone/>
                <wp:docPr id="2" name=""/>
                <a:graphic>
                  <a:graphicData uri="http://schemas.microsoft.com/office/word/2010/wordprocessingShape">
                    <wps:wsp>
                      <wps:cNvSpPr/>
                      <wps:cNvPr id="3" name="Shape 3"/>
                      <wps:spPr>
                        <a:xfrm>
                          <a:off x="1402650" y="3151350"/>
                          <a:ext cx="7886700" cy="125730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30c21"/>
                                <w:sz w:val="24"/>
                                <w:vertAlign w:val="baseline"/>
                              </w:rPr>
                              <w:t xml:space="preserve">CALIFORNIA STATE UNIVERSITY, STANISLAUS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30c21"/>
                                <w:sz w:val="24"/>
                                <w:vertAlign w:val="baseline"/>
                              </w:rPr>
                            </w:r>
                            <w:r w:rsidDel="00000000" w:rsidR="00000000" w:rsidRPr="00000000">
                              <w:rPr>
                                <w:rFonts w:ascii="Times New Roman" w:cs="Times New Roman" w:eastAsia="Times New Roman" w:hAnsi="Times New Roman"/>
                                <w:b w:val="0"/>
                                <w:i w:val="0"/>
                                <w:smallCaps w:val="0"/>
                                <w:strike w:val="0"/>
                                <w:color w:val="c30c21"/>
                                <w:sz w:val="24"/>
                                <w:vertAlign w:val="baseline"/>
                              </w:rPr>
                              <w:t xml:space="preserve">DEPARTMENT OF TEACHER EDUCATION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30c21"/>
                                <w:sz w:val="24"/>
                                <w:vertAlign w:val="baseline"/>
                              </w:rPr>
                            </w:r>
                            <w:r w:rsidDel="00000000" w:rsidR="00000000" w:rsidRPr="00000000">
                              <w:rPr>
                                <w:rFonts w:ascii="Times New Roman" w:cs="Times New Roman" w:eastAsia="Times New Roman" w:hAnsi="Times New Roman"/>
                                <w:b w:val="0"/>
                                <w:i w:val="0"/>
                                <w:smallCaps w:val="0"/>
                                <w:strike w:val="0"/>
                                <w:color w:val="c30c21"/>
                                <w:sz w:val="24"/>
                                <w:vertAlign w:val="baseline"/>
                              </w:rPr>
                              <w:t xml:space="preserve">SINGLE SUBECT CREDENTIAL PROGRAM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30c21"/>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30c21"/>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venir" w:cs="Avenir" w:eastAsia="Avenir" w:hAnsi="Avenir"/>
                                <w:b w:val="1"/>
                                <w:i w:val="0"/>
                                <w:smallCaps w:val="0"/>
                                <w:strike w:val="0"/>
                                <w:color w:val="c30c21"/>
                                <w:sz w:val="16"/>
                                <w:u w:val="single"/>
                                <w:vertAlign w:val="baseline"/>
                              </w:rPr>
                            </w:r>
                            <w:r w:rsidDel="00000000" w:rsidR="00000000" w:rsidRPr="00000000">
                              <w:rPr>
                                <w:rFonts w:ascii="Arial" w:cs="Arial" w:eastAsia="Arial" w:hAnsi="Arial"/>
                                <w:b w:val="1"/>
                                <w:i w:val="0"/>
                                <w:smallCaps w:val="0"/>
                                <w:strike w:val="0"/>
                                <w:color w:val="000000"/>
                                <w:sz w:val="22"/>
                                <w:u w:val="single"/>
                                <w:vertAlign w:val="baseline"/>
                              </w:rPr>
                              <w:t xml:space="preserve">Fieldwork – Information &amp; Notes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Times New Roman" w:cs="Times New Roman" w:eastAsia="Times New Roman" w:hAnsi="Times New Roman"/>
                                <w:b w:val="1"/>
                                <w:i w:val="0"/>
                                <w:smallCaps w:val="0"/>
                                <w:strike w:val="0"/>
                                <w:color w:val="c30c21"/>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c30c2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-406399</wp:posOffset>
                </wp:positionV>
                <wp:extent cx="7896225" cy="1266825"/>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896225" cy="12668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5034915</wp:posOffset>
            </wp:positionH>
            <wp:positionV relativeFrom="paragraph">
              <wp:posOffset>-294639</wp:posOffset>
            </wp:positionV>
            <wp:extent cx="1828800" cy="6858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28800" cy="6858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1"/>
                <w:color w:val="000080"/>
                <w:sz w:val="22"/>
                <w:szCs w:val="22"/>
                <w:rtl w:val="0"/>
              </w:rPr>
              <w:t xml:space="preserve">First Semester Meetings &amp; Progress Monitoring Schedule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u w:val="single"/>
                <w:rtl w:val="0"/>
              </w:rPr>
              <w:t xml:space="preserve">Important Fieldwork Meetings &amp; Notes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rtl w:val="0"/>
              </w:rPr>
            </w:r>
          </w:p>
          <w:tbl>
            <w:tblPr>
              <w:tblStyle w:val="Table2"/>
              <w:tblW w:w="946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255"/>
              <w:gridCol w:w="4545"/>
              <w:tblGridChange w:id="0">
                <w:tblGrid>
                  <w:gridCol w:w="4665"/>
                  <w:gridCol w:w="255"/>
                  <w:gridCol w:w="4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jc w:val="center"/>
                    <w:rPr>
                      <w:b w:val="1"/>
                      <w:sz w:val="20"/>
                      <w:szCs w:val="20"/>
                      <w:u w:val="single"/>
                    </w:rPr>
                  </w:pPr>
                  <w:r w:rsidDel="00000000" w:rsidR="00000000" w:rsidRPr="00000000">
                    <w:rPr>
                      <w:b w:val="1"/>
                      <w:sz w:val="20"/>
                      <w:szCs w:val="20"/>
                      <w:u w:val="single"/>
                      <w:rtl w:val="0"/>
                    </w:rPr>
                    <w:t xml:space="preserve">First Semester Fieldwork Meetings (EDSS 4850)</w:t>
                  </w:r>
                </w:p>
                <w:p w:rsidR="00000000" w:rsidDel="00000000" w:rsidP="00000000" w:rsidRDefault="00000000" w:rsidRPr="00000000" w14:paraId="0000000A">
                  <w:pPr>
                    <w:widowControl w:val="0"/>
                    <w:jc w:val="center"/>
                    <w:rPr>
                      <w:b w:val="1"/>
                      <w:sz w:val="15"/>
                      <w:szCs w:val="15"/>
                      <w:u w:val="single"/>
                    </w:rPr>
                  </w:pPr>
                  <w:r w:rsidDel="00000000" w:rsidR="00000000" w:rsidRPr="00000000">
                    <w:rPr>
                      <w:b w:val="1"/>
                      <w:sz w:val="15"/>
                      <w:szCs w:val="15"/>
                      <w:u w:val="single"/>
                      <w:rtl w:val="0"/>
                    </w:rPr>
                    <w:t xml:space="preserve"> </w:t>
                  </w:r>
                </w:p>
                <w:p w:rsidR="00000000" w:rsidDel="00000000" w:rsidP="00000000" w:rsidRDefault="00000000" w:rsidRPr="00000000" w14:paraId="0000000B">
                  <w:pPr>
                    <w:widowControl w:val="0"/>
                    <w:numPr>
                      <w:ilvl w:val="0"/>
                      <w:numId w:val="2"/>
                    </w:numPr>
                    <w:ind w:left="359.99999999999994" w:hanging="359.99999999999994"/>
                    <w:rPr>
                      <w:sz w:val="20"/>
                      <w:szCs w:val="20"/>
                    </w:rPr>
                  </w:pPr>
                  <w:r w:rsidDel="00000000" w:rsidR="00000000" w:rsidRPr="00000000">
                    <w:rPr>
                      <w:sz w:val="20"/>
                      <w:szCs w:val="20"/>
                      <w:rtl w:val="0"/>
                    </w:rPr>
                    <w:t xml:space="preserve">Student Teaching Orientation Meeting (</w:t>
                  </w:r>
                  <w:r w:rsidDel="00000000" w:rsidR="00000000" w:rsidRPr="00000000">
                    <w:rPr>
                      <w:i w:val="1"/>
                      <w:sz w:val="20"/>
                      <w:szCs w:val="20"/>
                      <w:rtl w:val="0"/>
                    </w:rPr>
                    <w:t xml:space="preserve">at the school site or on Zoom</w:t>
                  </w:r>
                  <w:r w:rsidDel="00000000" w:rsidR="00000000" w:rsidRPr="00000000">
                    <w:rPr>
                      <w:sz w:val="20"/>
                      <w:szCs w:val="20"/>
                      <w:rtl w:val="0"/>
                    </w:rPr>
                    <w:t xml:space="preserve">)</w:t>
                  </w:r>
                </w:p>
                <w:p w:rsidR="00000000" w:rsidDel="00000000" w:rsidP="00000000" w:rsidRDefault="00000000" w:rsidRPr="00000000" w14:paraId="0000000C">
                  <w:pPr>
                    <w:widowControl w:val="0"/>
                    <w:ind w:left="359.99999999999994" w:hanging="359.99999999999994"/>
                    <w:rPr>
                      <w:sz w:val="20"/>
                      <w:szCs w:val="20"/>
                    </w:rPr>
                  </w:pPr>
                  <w:r w:rsidDel="00000000" w:rsidR="00000000" w:rsidRPr="00000000">
                    <w:rPr>
                      <w:rtl w:val="0"/>
                    </w:rPr>
                  </w:r>
                </w:p>
                <w:p w:rsidR="00000000" w:rsidDel="00000000" w:rsidP="00000000" w:rsidRDefault="00000000" w:rsidRPr="00000000" w14:paraId="0000000D">
                  <w:pPr>
                    <w:widowControl w:val="0"/>
                    <w:numPr>
                      <w:ilvl w:val="0"/>
                      <w:numId w:val="2"/>
                    </w:numPr>
                    <w:ind w:left="359.99999999999994" w:hanging="359.99999999999994"/>
                    <w:rPr>
                      <w:sz w:val="20"/>
                      <w:szCs w:val="20"/>
                    </w:rPr>
                  </w:pPr>
                  <w:r w:rsidDel="00000000" w:rsidR="00000000" w:rsidRPr="00000000">
                    <w:rPr>
                      <w:sz w:val="20"/>
                      <w:szCs w:val="20"/>
                      <w:rtl w:val="0"/>
                    </w:rPr>
                    <w:t xml:space="preserve">Site Observation – a date during weeks 9 - 13 (</w:t>
                  </w:r>
                  <w:r w:rsidDel="00000000" w:rsidR="00000000" w:rsidRPr="00000000">
                    <w:rPr>
                      <w:i w:val="1"/>
                      <w:sz w:val="20"/>
                      <w:szCs w:val="20"/>
                      <w:rtl w:val="0"/>
                    </w:rPr>
                    <w:t xml:space="preserve">at the school site, to be coordinated with ST, CT, and FA, make time to debrief</w:t>
                  </w:r>
                  <w:r w:rsidDel="00000000" w:rsidR="00000000" w:rsidRPr="00000000">
                    <w:rPr>
                      <w:sz w:val="20"/>
                      <w:szCs w:val="20"/>
                      <w:rtl w:val="0"/>
                    </w:rPr>
                    <w:t xml:space="preserve">) </w:t>
                  </w:r>
                  <w:r w:rsidDel="00000000" w:rsidR="00000000" w:rsidRPr="00000000">
                    <w:rPr>
                      <w:b w:val="1"/>
                      <w:i w:val="1"/>
                      <w:sz w:val="20"/>
                      <w:szCs w:val="20"/>
                      <w:rtl w:val="0"/>
                    </w:rPr>
                    <w:t xml:space="preserve">or </w:t>
                  </w:r>
                  <w:r w:rsidDel="00000000" w:rsidR="00000000" w:rsidRPr="00000000">
                    <w:rPr>
                      <w:i w:val="1"/>
                      <w:sz w:val="20"/>
                      <w:szCs w:val="20"/>
                      <w:rtl w:val="0"/>
                    </w:rPr>
                    <w:t xml:space="preserve">(record and send lesson to FA, debrief on Zoom)</w:t>
                  </w:r>
                </w:p>
                <w:p w:rsidR="00000000" w:rsidDel="00000000" w:rsidP="00000000" w:rsidRDefault="00000000" w:rsidRPr="00000000" w14:paraId="0000000E">
                  <w:pPr>
                    <w:widowControl w:val="0"/>
                    <w:ind w:left="359.99999999999994" w:hanging="359.99999999999994"/>
                    <w:rPr>
                      <w:sz w:val="20"/>
                      <w:szCs w:val="20"/>
                    </w:rPr>
                  </w:pPr>
                  <w:r w:rsidDel="00000000" w:rsidR="00000000" w:rsidRPr="00000000">
                    <w:rPr>
                      <w:sz w:val="20"/>
                      <w:szCs w:val="20"/>
                      <w:rtl w:val="0"/>
                    </w:rPr>
                    <w:t xml:space="preserve"> </w:t>
                  </w:r>
                </w:p>
                <w:p w:rsidR="00000000" w:rsidDel="00000000" w:rsidP="00000000" w:rsidRDefault="00000000" w:rsidRPr="00000000" w14:paraId="0000000F">
                  <w:pPr>
                    <w:widowControl w:val="0"/>
                    <w:numPr>
                      <w:ilvl w:val="0"/>
                      <w:numId w:val="2"/>
                    </w:numPr>
                    <w:ind w:left="359.99999999999994" w:hanging="359.99999999999994"/>
                    <w:rPr>
                      <w:sz w:val="20"/>
                      <w:szCs w:val="20"/>
                    </w:rPr>
                  </w:pPr>
                  <w:r w:rsidDel="00000000" w:rsidR="00000000" w:rsidRPr="00000000">
                    <w:rPr>
                      <w:sz w:val="20"/>
                      <w:szCs w:val="20"/>
                      <w:rtl w:val="0"/>
                    </w:rPr>
                    <w:t xml:space="preserve">Transition to the Second Semester of the Fieldwork Meeting (</w:t>
                  </w:r>
                  <w:r w:rsidDel="00000000" w:rsidR="00000000" w:rsidRPr="00000000">
                    <w:rPr>
                      <w:i w:val="1"/>
                      <w:sz w:val="20"/>
                      <w:szCs w:val="20"/>
                      <w:rtl w:val="0"/>
                    </w:rPr>
                    <w:t xml:space="preserve">at the school site or on Zoom</w:t>
                  </w:r>
                  <w:r w:rsidDel="00000000" w:rsidR="00000000" w:rsidRPr="00000000">
                    <w:rPr>
                      <w:sz w:val="20"/>
                      <w:szCs w:val="20"/>
                      <w:rtl w:val="0"/>
                    </w:rPr>
                    <w:t xml:space="preserve">)</w:t>
                  </w:r>
                </w:p>
                <w:p w:rsidR="00000000" w:rsidDel="00000000" w:rsidP="00000000" w:rsidRDefault="00000000" w:rsidRPr="00000000" w14:paraId="00000010">
                  <w:pPr>
                    <w:widowControl w:val="0"/>
                    <w:ind w:left="359.99999999999994" w:hanging="359.99999999999994"/>
                    <w:rPr>
                      <w:sz w:val="20"/>
                      <w:szCs w:val="20"/>
                    </w:rPr>
                  </w:pPr>
                  <w:r w:rsidDel="00000000" w:rsidR="00000000" w:rsidRPr="00000000">
                    <w:rPr>
                      <w:sz w:val="20"/>
                      <w:szCs w:val="20"/>
                      <w:rtl w:val="0"/>
                    </w:rPr>
                    <w:t xml:space="preserve"> </w:t>
                  </w:r>
                </w:p>
                <w:p w:rsidR="00000000" w:rsidDel="00000000" w:rsidP="00000000" w:rsidRDefault="00000000" w:rsidRPr="00000000" w14:paraId="00000011">
                  <w:pPr>
                    <w:widowControl w:val="0"/>
                    <w:numPr>
                      <w:ilvl w:val="0"/>
                      <w:numId w:val="2"/>
                    </w:numPr>
                    <w:ind w:left="359.99999999999994" w:hanging="359.99999999999994"/>
                    <w:rPr>
                      <w:sz w:val="20"/>
                      <w:szCs w:val="20"/>
                    </w:rPr>
                  </w:pPr>
                  <w:r w:rsidDel="00000000" w:rsidR="00000000" w:rsidRPr="00000000">
                    <w:rPr>
                      <w:sz w:val="20"/>
                      <w:szCs w:val="20"/>
                      <w:rtl w:val="0"/>
                    </w:rPr>
                    <w:t xml:space="preserve">A transition evaluation form will be completed during the </w:t>
                  </w:r>
                  <w:r w:rsidDel="00000000" w:rsidR="00000000" w:rsidRPr="00000000">
                    <w:rPr>
                      <w:i w:val="1"/>
                      <w:sz w:val="20"/>
                      <w:szCs w:val="20"/>
                      <w:rtl w:val="0"/>
                    </w:rPr>
                    <w:t xml:space="preserve">Transition to the Second Semester of the Fieldwork Meeting. </w:t>
                  </w:r>
                </w:p>
                <w:p w:rsidR="00000000" w:rsidDel="00000000" w:rsidP="00000000" w:rsidRDefault="00000000" w:rsidRPr="00000000" w14:paraId="00000012">
                  <w:pPr>
                    <w:widowControl w:val="0"/>
                    <w:numPr>
                      <w:ilvl w:val="2"/>
                      <w:numId w:val="2"/>
                    </w:numPr>
                    <w:ind w:left="719.9999999999999" w:hanging="359.99999999999994"/>
                    <w:rPr>
                      <w:sz w:val="20"/>
                      <w:szCs w:val="20"/>
                    </w:rPr>
                  </w:pPr>
                  <w:r w:rsidDel="00000000" w:rsidR="00000000" w:rsidRPr="00000000">
                    <w:rPr>
                      <w:sz w:val="20"/>
                      <w:szCs w:val="20"/>
                      <w:rtl w:val="0"/>
                    </w:rPr>
                    <w:t xml:space="preserve">The form is completed by a university field advisor during the meeting to determine the candidate’s readiness level for the second semester of the field experience.</w:t>
                  </w:r>
                </w:p>
                <w:p w:rsidR="00000000" w:rsidDel="00000000" w:rsidP="00000000" w:rsidRDefault="00000000" w:rsidRPr="00000000" w14:paraId="00000013">
                  <w:pPr>
                    <w:widowControl w:val="0"/>
                    <w:rPr/>
                  </w:pPr>
                  <w:r w:rsidDel="00000000" w:rsidR="00000000" w:rsidRPr="00000000">
                    <w:rPr>
                      <w:sz w:val="18"/>
                      <w:szCs w:val="18"/>
                      <w:rtl w:val="0"/>
                    </w:rPr>
                    <w:t xml:space="preserve"> </w:t>
                  </w:r>
                  <w:r w:rsidDel="00000000" w:rsidR="00000000" w:rsidRPr="00000000">
                    <w:rPr>
                      <w:rtl w:val="0"/>
                    </w:rPr>
                  </w:r>
                </w:p>
              </w:tc>
              <w:tc>
                <w:tcPr>
                  <w:tcBorders>
                    <w:top w:color="ffffff" w:space="0" w:sz="8" w:val="single"/>
                    <w:bottom w:color="ffffff" w:space="0" w:sz="8" w:val="single"/>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8" w:val="dashed"/>
                    <w:left w:color="000000" w:space="0" w:sz="8" w:val="dashed"/>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ind w:left="0" w:firstLine="0"/>
                    <w:jc w:val="center"/>
                    <w:rPr>
                      <w:b w:val="1"/>
                      <w:sz w:val="20"/>
                      <w:szCs w:val="20"/>
                      <w:u w:val="single"/>
                    </w:rPr>
                  </w:pPr>
                  <w:r w:rsidDel="00000000" w:rsidR="00000000" w:rsidRPr="00000000">
                    <w:rPr>
                      <w:b w:val="1"/>
                      <w:sz w:val="20"/>
                      <w:szCs w:val="20"/>
                      <w:u w:val="single"/>
                      <w:rtl w:val="0"/>
                    </w:rPr>
                    <w:t xml:space="preserve">Notes</w:t>
                  </w:r>
                </w:p>
                <w:p w:rsidR="00000000" w:rsidDel="00000000" w:rsidP="00000000" w:rsidRDefault="00000000" w:rsidRPr="00000000" w14:paraId="00000016">
                  <w:pPr>
                    <w:widowControl w:val="0"/>
                    <w:rPr>
                      <w:sz w:val="17"/>
                      <w:szCs w:val="17"/>
                    </w:rPr>
                  </w:pPr>
                  <w:r w:rsidDel="00000000" w:rsidR="00000000" w:rsidRPr="00000000">
                    <w:rPr>
                      <w:sz w:val="17"/>
                      <w:szCs w:val="17"/>
                      <w:rtl w:val="0"/>
                    </w:rPr>
                    <w:t xml:space="preserve"> </w:t>
                  </w:r>
                </w:p>
                <w:p w:rsidR="00000000" w:rsidDel="00000000" w:rsidP="00000000" w:rsidRDefault="00000000" w:rsidRPr="00000000" w14:paraId="00000017">
                  <w:pPr>
                    <w:widowControl w:val="0"/>
                    <w:ind w:left="720" w:firstLine="0"/>
                    <w:rPr>
                      <w:sz w:val="17"/>
                      <w:szCs w:val="17"/>
                    </w:rPr>
                  </w:pPr>
                  <w:r w:rsidDel="00000000" w:rsidR="00000000" w:rsidRPr="00000000">
                    <w:rPr>
                      <w:sz w:val="17"/>
                      <w:szCs w:val="17"/>
                      <w:rtl w:val="0"/>
                    </w:rPr>
                    <w:t xml:space="preserve"> </w:t>
                  </w:r>
                </w:p>
                <w:p w:rsidR="00000000" w:rsidDel="00000000" w:rsidP="00000000" w:rsidRDefault="00000000" w:rsidRPr="00000000" w14:paraId="00000018">
                  <w:pPr>
                    <w:widowControl w:val="0"/>
                    <w:numPr>
                      <w:ilvl w:val="0"/>
                      <w:numId w:val="3"/>
                    </w:numPr>
                    <w:ind w:left="360.00000000000034" w:hanging="359.99999999999943"/>
                    <w:rPr>
                      <w:sz w:val="20"/>
                      <w:szCs w:val="20"/>
                      <w:u w:val="none"/>
                    </w:rPr>
                  </w:pPr>
                  <w:r w:rsidDel="00000000" w:rsidR="00000000" w:rsidRPr="00000000">
                    <w:rPr>
                      <w:sz w:val="20"/>
                      <w:szCs w:val="20"/>
                      <w:rtl w:val="0"/>
                    </w:rPr>
                    <w:t xml:space="preserve">The </w:t>
                  </w:r>
                  <w:r w:rsidDel="00000000" w:rsidR="00000000" w:rsidRPr="00000000">
                    <w:rPr>
                      <w:i w:val="1"/>
                      <w:sz w:val="20"/>
                      <w:szCs w:val="20"/>
                      <w:rtl w:val="0"/>
                    </w:rPr>
                    <w:t xml:space="preserve">Fieldwork Checklist</w:t>
                  </w:r>
                  <w:r w:rsidDel="00000000" w:rsidR="00000000" w:rsidRPr="00000000">
                    <w:rPr>
                      <w:sz w:val="20"/>
                      <w:szCs w:val="20"/>
                      <w:rtl w:val="0"/>
                    </w:rPr>
                    <w:t xml:space="preserve"> is </w:t>
                  </w:r>
                  <w:r w:rsidDel="00000000" w:rsidR="00000000" w:rsidRPr="00000000">
                    <w:rPr>
                      <w:sz w:val="20"/>
                      <w:szCs w:val="20"/>
                      <w:u w:val="single"/>
                      <w:rtl w:val="0"/>
                    </w:rPr>
                    <w:t xml:space="preserve">submitted </w:t>
                  </w:r>
                  <w:r w:rsidDel="00000000" w:rsidR="00000000" w:rsidRPr="00000000">
                    <w:rPr>
                      <w:sz w:val="20"/>
                      <w:szCs w:val="20"/>
                      <w:rtl w:val="0"/>
                    </w:rPr>
                    <w:t xml:space="preserve">by the</w:t>
                  </w:r>
                  <w:r w:rsidDel="00000000" w:rsidR="00000000" w:rsidRPr="00000000">
                    <w:rPr>
                      <w:sz w:val="20"/>
                      <w:szCs w:val="20"/>
                      <w:u w:val="single"/>
                      <w:rtl w:val="0"/>
                    </w:rPr>
                    <w:t xml:space="preserve"> </w:t>
                  </w:r>
                  <w:r w:rsidDel="00000000" w:rsidR="00000000" w:rsidRPr="00000000">
                    <w:rPr>
                      <w:sz w:val="20"/>
                      <w:szCs w:val="20"/>
                      <w:rtl w:val="0"/>
                    </w:rPr>
                    <w:t xml:space="preserve">student teacher towards the end of the first semester to the student teacher’s cohort instructor.</w:t>
                  </w:r>
                </w:p>
                <w:p w:rsidR="00000000" w:rsidDel="00000000" w:rsidP="00000000" w:rsidRDefault="00000000" w:rsidRPr="00000000" w14:paraId="00000019">
                  <w:pPr>
                    <w:widowControl w:val="0"/>
                    <w:ind w:left="360.00000000000034" w:hanging="359.99999999999943"/>
                    <w:rPr>
                      <w:sz w:val="20"/>
                      <w:szCs w:val="20"/>
                    </w:rPr>
                  </w:pPr>
                  <w:r w:rsidDel="00000000" w:rsidR="00000000" w:rsidRPr="00000000">
                    <w:rPr>
                      <w:sz w:val="20"/>
                      <w:szCs w:val="20"/>
                      <w:rtl w:val="0"/>
                    </w:rPr>
                    <w:t xml:space="preserve"> </w:t>
                  </w:r>
                </w:p>
                <w:p w:rsidR="00000000" w:rsidDel="00000000" w:rsidP="00000000" w:rsidRDefault="00000000" w:rsidRPr="00000000" w14:paraId="0000001A">
                  <w:pPr>
                    <w:widowControl w:val="0"/>
                    <w:numPr>
                      <w:ilvl w:val="0"/>
                      <w:numId w:val="3"/>
                    </w:numPr>
                    <w:ind w:left="360.00000000000034" w:hanging="359.99999999999943"/>
                    <w:rPr>
                      <w:sz w:val="20"/>
                      <w:szCs w:val="20"/>
                      <w:u w:val="none"/>
                    </w:rPr>
                  </w:pPr>
                  <w:r w:rsidDel="00000000" w:rsidR="00000000" w:rsidRPr="00000000">
                    <w:rPr>
                      <w:sz w:val="20"/>
                      <w:szCs w:val="20"/>
                      <w:rtl w:val="0"/>
                    </w:rPr>
                    <w:t xml:space="preserve">During the </w:t>
                  </w:r>
                  <w:r w:rsidDel="00000000" w:rsidR="00000000" w:rsidRPr="00000000">
                    <w:rPr>
                      <w:b w:val="1"/>
                      <w:sz w:val="20"/>
                      <w:szCs w:val="20"/>
                      <w:u w:val="single"/>
                      <w:rtl w:val="0"/>
                    </w:rPr>
                    <w:t xml:space="preserve">second semester</w:t>
                  </w:r>
                  <w:r w:rsidDel="00000000" w:rsidR="00000000" w:rsidRPr="00000000">
                    <w:rPr>
                      <w:sz w:val="20"/>
                      <w:szCs w:val="20"/>
                      <w:rtl w:val="0"/>
                    </w:rPr>
                    <w:t xml:space="preserve"> of the fieldwork, a </w:t>
                  </w:r>
                  <w:r w:rsidDel="00000000" w:rsidR="00000000" w:rsidRPr="00000000">
                    <w:rPr>
                      <w:b w:val="1"/>
                      <w:sz w:val="20"/>
                      <w:szCs w:val="20"/>
                      <w:u w:val="single"/>
                      <w:rtl w:val="0"/>
                    </w:rPr>
                    <w:t xml:space="preserve">university </w:t>
                  </w:r>
                  <w:r w:rsidDel="00000000" w:rsidR="00000000" w:rsidRPr="00000000">
                    <w:rPr>
                      <w:b w:val="1"/>
                      <w:i w:val="1"/>
                      <w:sz w:val="20"/>
                      <w:szCs w:val="20"/>
                      <w:u w:val="single"/>
                      <w:rtl w:val="0"/>
                    </w:rPr>
                    <w:t xml:space="preserve">field</w:t>
                  </w:r>
                  <w:r w:rsidDel="00000000" w:rsidR="00000000" w:rsidRPr="00000000">
                    <w:rPr>
                      <w:b w:val="1"/>
                      <w:sz w:val="20"/>
                      <w:szCs w:val="20"/>
                      <w:u w:val="single"/>
                      <w:rtl w:val="0"/>
                    </w:rPr>
                    <w:t xml:space="preserve"> supervisor</w:t>
                  </w:r>
                  <w:r w:rsidDel="00000000" w:rsidR="00000000" w:rsidRPr="00000000">
                    <w:rPr>
                      <w:sz w:val="20"/>
                      <w:szCs w:val="20"/>
                      <w:rtl w:val="0"/>
                    </w:rPr>
                    <w:t xml:space="preserve"> will come to the school site to observe the student teacher deliver lessons and provide feedback, or student teachers will record and send lessons to the university supervisor and debrief on Zoom.</w:t>
                  </w:r>
                </w:p>
              </w:tc>
            </w:tr>
          </w:tb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r>
    </w:tbl>
    <w:p w:rsidR="00000000" w:rsidDel="00000000" w:rsidP="00000000" w:rsidRDefault="00000000" w:rsidRPr="00000000" w14:paraId="0000001C">
      <w:pPr>
        <w:rPr>
          <w:sz w:val="10"/>
          <w:szCs w:val="10"/>
        </w:rPr>
      </w:pPr>
      <w:r w:rsidDel="00000000" w:rsidR="00000000" w:rsidRPr="00000000">
        <w:rPr>
          <w:rtl w:val="0"/>
        </w:rPr>
      </w:r>
    </w:p>
    <w:tbl>
      <w:tblPr>
        <w:tblStyle w:val="Table3"/>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pPr>
            <w:r w:rsidDel="00000000" w:rsidR="00000000" w:rsidRPr="00000000">
              <w:rPr>
                <w:rFonts w:ascii="Arial" w:cs="Arial" w:eastAsia="Arial" w:hAnsi="Arial"/>
                <w:b w:val="1"/>
                <w:color w:val="000080"/>
                <w:sz w:val="22"/>
                <w:szCs w:val="22"/>
                <w:rtl w:val="0"/>
              </w:rPr>
              <w:t xml:space="preserve">Lesson Observations and Observation Forms - First Semester of the Fieldwork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120" w:lineRule="auto"/>
              <w:jc w:val="center"/>
              <w:rPr>
                <w:b w:val="1"/>
                <w:sz w:val="2"/>
                <w:szCs w:val="2"/>
                <w:u w:val="single"/>
              </w:rPr>
            </w:pPr>
            <w:r w:rsidDel="00000000" w:rsidR="00000000" w:rsidRPr="00000000">
              <w:rPr>
                <w:rtl w:val="0"/>
              </w:rPr>
            </w:r>
          </w:p>
          <w:p w:rsidR="00000000" w:rsidDel="00000000" w:rsidP="00000000" w:rsidRDefault="00000000" w:rsidRPr="00000000" w14:paraId="0000001F">
            <w:pPr>
              <w:widowControl w:val="0"/>
              <w:jc w:val="center"/>
              <w:rPr>
                <w:b w:val="1"/>
                <w:sz w:val="20"/>
                <w:szCs w:val="20"/>
                <w:u w:val="single"/>
              </w:rPr>
            </w:pPr>
            <w:r w:rsidDel="00000000" w:rsidR="00000000" w:rsidRPr="00000000">
              <w:rPr>
                <w:rtl w:val="0"/>
              </w:rPr>
            </w:r>
          </w:p>
          <w:tbl>
            <w:tblPr>
              <w:tblStyle w:val="Table4"/>
              <w:tblW w:w="946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255"/>
              <w:gridCol w:w="4545"/>
              <w:tblGridChange w:id="0">
                <w:tblGrid>
                  <w:gridCol w:w="4665"/>
                  <w:gridCol w:w="255"/>
                  <w:gridCol w:w="4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jc w:val="center"/>
                    <w:rPr>
                      <w:b w:val="1"/>
                      <w:sz w:val="20"/>
                      <w:szCs w:val="20"/>
                      <w:u w:val="single"/>
                    </w:rPr>
                  </w:pPr>
                  <w:r w:rsidDel="00000000" w:rsidR="00000000" w:rsidRPr="00000000">
                    <w:rPr>
                      <w:b w:val="1"/>
                      <w:sz w:val="20"/>
                      <w:szCs w:val="20"/>
                      <w:u w:val="single"/>
                      <w:rtl w:val="0"/>
                    </w:rPr>
                    <w:t xml:space="preserve">Feedback Forms by the Cooperating Teacher</w:t>
                  </w:r>
                </w:p>
                <w:p w:rsidR="00000000" w:rsidDel="00000000" w:rsidP="00000000" w:rsidRDefault="00000000" w:rsidRPr="00000000" w14:paraId="00000021">
                  <w:pPr>
                    <w:widowControl w:val="0"/>
                    <w:jc w:val="center"/>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22">
                  <w:pPr>
                    <w:widowControl w:val="0"/>
                    <w:numPr>
                      <w:ilvl w:val="0"/>
                      <w:numId w:val="4"/>
                    </w:numPr>
                    <w:ind w:left="359.99999999999994" w:hanging="359.99999999999994"/>
                    <w:rPr>
                      <w:sz w:val="20"/>
                      <w:szCs w:val="20"/>
                      <w:u w:val="none"/>
                    </w:rPr>
                  </w:pPr>
                  <w:r w:rsidDel="00000000" w:rsidR="00000000" w:rsidRPr="00000000">
                    <w:rPr>
                      <w:sz w:val="20"/>
                      <w:szCs w:val="20"/>
                      <w:rtl w:val="0"/>
                    </w:rPr>
                    <w:t xml:space="preserve">Lesson Observation Feedback Form #1 Due by October 14.</w:t>
                  </w:r>
                  <w:r w:rsidDel="00000000" w:rsidR="00000000" w:rsidRPr="00000000">
                    <w:rPr>
                      <w:rtl w:val="0"/>
                    </w:rPr>
                  </w:r>
                </w:p>
                <w:p w:rsidR="00000000" w:rsidDel="00000000" w:rsidP="00000000" w:rsidRDefault="00000000" w:rsidRPr="00000000" w14:paraId="00000023">
                  <w:pPr>
                    <w:widowControl w:val="0"/>
                    <w:ind w:left="0" w:firstLine="0"/>
                    <w:rPr>
                      <w:sz w:val="20"/>
                      <w:szCs w:val="20"/>
                    </w:rPr>
                  </w:pPr>
                  <w:r w:rsidDel="00000000" w:rsidR="00000000" w:rsidRPr="00000000">
                    <w:rPr>
                      <w:rtl w:val="0"/>
                    </w:rPr>
                  </w:r>
                </w:p>
                <w:p w:rsidR="00000000" w:rsidDel="00000000" w:rsidP="00000000" w:rsidRDefault="00000000" w:rsidRPr="00000000" w14:paraId="00000024">
                  <w:pPr>
                    <w:widowControl w:val="0"/>
                    <w:numPr>
                      <w:ilvl w:val="0"/>
                      <w:numId w:val="4"/>
                    </w:numPr>
                    <w:ind w:left="359.99999999999994" w:hanging="359.99999999999994"/>
                    <w:rPr>
                      <w:sz w:val="20"/>
                      <w:szCs w:val="20"/>
                      <w:u w:val="none"/>
                    </w:rPr>
                  </w:pPr>
                  <w:r w:rsidDel="00000000" w:rsidR="00000000" w:rsidRPr="00000000">
                    <w:rPr>
                      <w:sz w:val="20"/>
                      <w:szCs w:val="20"/>
                      <w:rtl w:val="0"/>
                    </w:rPr>
                    <w:t xml:space="preserve">Lesson Observation Feedback Form #2 Due by November 11.</w:t>
                  </w:r>
                  <w:r w:rsidDel="00000000" w:rsidR="00000000" w:rsidRPr="00000000">
                    <w:rPr>
                      <w:rtl w:val="0"/>
                    </w:rPr>
                  </w:r>
                </w:p>
                <w:p w:rsidR="00000000" w:rsidDel="00000000" w:rsidP="00000000" w:rsidRDefault="00000000" w:rsidRPr="00000000" w14:paraId="00000025">
                  <w:pPr>
                    <w:widowControl w:val="0"/>
                    <w:ind w:left="0" w:firstLine="0"/>
                    <w:rPr>
                      <w:sz w:val="20"/>
                      <w:szCs w:val="20"/>
                    </w:rPr>
                  </w:pPr>
                  <w:r w:rsidDel="00000000" w:rsidR="00000000" w:rsidRPr="00000000">
                    <w:rPr>
                      <w:rtl w:val="0"/>
                    </w:rPr>
                  </w:r>
                </w:p>
                <w:p w:rsidR="00000000" w:rsidDel="00000000" w:rsidP="00000000" w:rsidRDefault="00000000" w:rsidRPr="00000000" w14:paraId="00000026">
                  <w:pPr>
                    <w:widowControl w:val="0"/>
                    <w:rPr/>
                  </w:pPr>
                  <w:r w:rsidDel="00000000" w:rsidR="00000000" w:rsidRPr="00000000">
                    <w:rPr>
                      <w:sz w:val="18"/>
                      <w:szCs w:val="18"/>
                      <w:rtl w:val="0"/>
                    </w:rPr>
                    <w:t xml:space="preserve"> </w:t>
                  </w:r>
                  <w:r w:rsidDel="00000000" w:rsidR="00000000" w:rsidRPr="00000000">
                    <w:rPr>
                      <w:rtl w:val="0"/>
                    </w:rPr>
                  </w:r>
                </w:p>
              </w:tc>
              <w:tc>
                <w:tcPr>
                  <w:tcBorders>
                    <w:top w:color="ffffff" w:space="0" w:sz="8" w:val="single"/>
                    <w:bottom w:color="ffffff" w:space="0" w:sz="8" w:val="single"/>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pPr>
                  <w:r w:rsidDel="00000000" w:rsidR="00000000" w:rsidRPr="00000000">
                    <w:rPr>
                      <w:rtl w:val="0"/>
                    </w:rPr>
                  </w:r>
                </w:p>
              </w:tc>
              <w:tc>
                <w:tcPr>
                  <w:tcBorders>
                    <w:top w:color="000000" w:space="0" w:sz="8" w:val="dashed"/>
                    <w:left w:color="000000" w:space="0" w:sz="8" w:val="dashed"/>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jc w:val="center"/>
                    <w:rPr>
                      <w:b w:val="1"/>
                      <w:sz w:val="20"/>
                      <w:szCs w:val="20"/>
                      <w:u w:val="single"/>
                    </w:rPr>
                  </w:pPr>
                  <w:r w:rsidDel="00000000" w:rsidR="00000000" w:rsidRPr="00000000">
                    <w:rPr>
                      <w:b w:val="1"/>
                      <w:sz w:val="20"/>
                      <w:szCs w:val="20"/>
                      <w:u w:val="single"/>
                      <w:rtl w:val="0"/>
                    </w:rPr>
                    <w:t xml:space="preserve">Notes</w:t>
                  </w:r>
                </w:p>
                <w:p w:rsidR="00000000" w:rsidDel="00000000" w:rsidP="00000000" w:rsidRDefault="00000000" w:rsidRPr="00000000" w14:paraId="00000029">
                  <w:pPr>
                    <w:widowControl w:val="0"/>
                    <w:rPr>
                      <w:sz w:val="19"/>
                      <w:szCs w:val="19"/>
                    </w:rPr>
                  </w:pPr>
                  <w:r w:rsidDel="00000000" w:rsidR="00000000" w:rsidRPr="00000000">
                    <w:rPr>
                      <w:sz w:val="19"/>
                      <w:szCs w:val="19"/>
                      <w:rtl w:val="0"/>
                    </w:rPr>
                    <w:t xml:space="preserve"> </w:t>
                  </w:r>
                </w:p>
                <w:p w:rsidR="00000000" w:rsidDel="00000000" w:rsidP="00000000" w:rsidRDefault="00000000" w:rsidRPr="00000000" w14:paraId="0000002A">
                  <w:pPr>
                    <w:widowControl w:val="0"/>
                    <w:ind w:left="720" w:firstLine="0"/>
                    <w:rPr>
                      <w:sz w:val="19"/>
                      <w:szCs w:val="19"/>
                    </w:rPr>
                  </w:pPr>
                  <w:r w:rsidDel="00000000" w:rsidR="00000000" w:rsidRPr="00000000">
                    <w:rPr>
                      <w:sz w:val="19"/>
                      <w:szCs w:val="19"/>
                      <w:rtl w:val="0"/>
                    </w:rPr>
                    <w:t xml:space="preserve"> </w:t>
                  </w:r>
                </w:p>
                <w:p w:rsidR="00000000" w:rsidDel="00000000" w:rsidP="00000000" w:rsidRDefault="00000000" w:rsidRPr="00000000" w14:paraId="0000002B">
                  <w:pPr>
                    <w:widowControl w:val="0"/>
                    <w:ind w:left="540" w:hanging="26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sz w:val="16"/>
                      <w:szCs w:val="16"/>
                      <w:rtl w:val="0"/>
                    </w:rPr>
                    <w:t xml:space="preserve">   </w:t>
                  </w:r>
                  <w:r w:rsidDel="00000000" w:rsidR="00000000" w:rsidRPr="00000000">
                    <w:rPr>
                      <w:sz w:val="20"/>
                      <w:szCs w:val="20"/>
                      <w:rtl w:val="0"/>
                    </w:rPr>
                    <w:t xml:space="preserve">Student teachers will share the link to the lesson observation feedback form with their cooperating teacher</w:t>
                  </w:r>
                </w:p>
                <w:p w:rsidR="00000000" w:rsidDel="00000000" w:rsidP="00000000" w:rsidRDefault="00000000" w:rsidRPr="00000000" w14:paraId="0000002C">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02D">
                  <w:pPr>
                    <w:widowControl w:val="0"/>
                    <w:ind w:left="540" w:hanging="260"/>
                    <w:rPr>
                      <w:sz w:val="26"/>
                      <w:szCs w:val="26"/>
                    </w:rPr>
                  </w:pPr>
                  <w:r w:rsidDel="00000000" w:rsidR="00000000" w:rsidRPr="00000000">
                    <w:rPr>
                      <w:rFonts w:ascii="Courier New" w:cs="Courier New" w:eastAsia="Courier New" w:hAnsi="Courier New"/>
                      <w:sz w:val="20"/>
                      <w:szCs w:val="20"/>
                      <w:rtl w:val="0"/>
                    </w:rPr>
                    <w:t xml:space="preserve">o</w:t>
                  </w:r>
                  <w:r w:rsidDel="00000000" w:rsidR="00000000" w:rsidRPr="00000000">
                    <w:rPr>
                      <w:sz w:val="16"/>
                      <w:szCs w:val="16"/>
                      <w:rtl w:val="0"/>
                    </w:rPr>
                    <w:t xml:space="preserve">   </w:t>
                  </w:r>
                  <w:r w:rsidDel="00000000" w:rsidR="00000000" w:rsidRPr="00000000">
                    <w:rPr>
                      <w:sz w:val="20"/>
                      <w:szCs w:val="20"/>
                      <w:rtl w:val="0"/>
                    </w:rPr>
                    <w:t xml:space="preserve">CSUS Single Subject Credential Program faculty may observe the student teacher at any time during his/her assigned studen teaching periods.</w:t>
                  </w:r>
                  <w:r w:rsidDel="00000000" w:rsidR="00000000" w:rsidRPr="00000000">
                    <w:rPr>
                      <w:rtl w:val="0"/>
                    </w:rPr>
                  </w:r>
                </w:p>
              </w:tc>
            </w:tr>
          </w:tbl>
          <w:p w:rsidR="00000000" w:rsidDel="00000000" w:rsidP="00000000" w:rsidRDefault="00000000" w:rsidRPr="00000000" w14:paraId="0000002E">
            <w:pPr>
              <w:widowControl w:val="0"/>
              <w:rPr>
                <w:sz w:val="12"/>
                <w:szCs w:val="12"/>
              </w:rPr>
            </w:pPr>
            <w:r w:rsidDel="00000000" w:rsidR="00000000" w:rsidRPr="00000000">
              <w:rPr>
                <w:rtl w:val="0"/>
              </w:rPr>
            </w:r>
          </w:p>
        </w:tc>
      </w:tr>
    </w:tbl>
    <w:p w:rsidR="00000000" w:rsidDel="00000000" w:rsidP="00000000" w:rsidRDefault="00000000" w:rsidRPr="00000000" w14:paraId="0000002F">
      <w:pPr>
        <w:rPr>
          <w:sz w:val="12"/>
          <w:szCs w:val="12"/>
        </w:rPr>
      </w:pPr>
      <w:r w:rsidDel="00000000" w:rsidR="00000000" w:rsidRPr="00000000">
        <w:rPr>
          <w:rtl w:val="0"/>
        </w:rPr>
      </w:r>
    </w:p>
    <w:tbl>
      <w:tblPr>
        <w:tblStyle w:val="Table5"/>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rPr>
          <w:cantSplit w:val="0"/>
          <w:tblHeader w:val="1"/>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pPr>
            <w:r w:rsidDel="00000000" w:rsidR="00000000" w:rsidRPr="00000000">
              <w:rPr>
                <w:rFonts w:ascii="Arial" w:cs="Arial" w:eastAsia="Arial" w:hAnsi="Arial"/>
                <w:b w:val="1"/>
                <w:color w:val="000080"/>
                <w:sz w:val="22"/>
                <w:szCs w:val="22"/>
                <w:rtl w:val="0"/>
              </w:rPr>
              <w:t xml:space="preserve">General Notes - First Semester of the Fieldwork</w:t>
            </w: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120" w:lineRule="auto"/>
              <w:jc w:val="center"/>
              <w:rPr>
                <w:b w:val="1"/>
                <w:sz w:val="2"/>
                <w:szCs w:val="2"/>
                <w:u w:val="single"/>
              </w:rPr>
            </w:pPr>
            <w:r w:rsidDel="00000000" w:rsidR="00000000" w:rsidRPr="00000000">
              <w:rPr>
                <w:rtl w:val="0"/>
              </w:rPr>
            </w:r>
          </w:p>
          <w:p w:rsidR="00000000" w:rsidDel="00000000" w:rsidP="00000000" w:rsidRDefault="00000000" w:rsidRPr="00000000" w14:paraId="00000032">
            <w:pPr>
              <w:widowControl w:val="0"/>
              <w:jc w:val="center"/>
              <w:rPr>
                <w:b w:val="1"/>
                <w:sz w:val="20"/>
                <w:szCs w:val="20"/>
                <w:u w:val="single"/>
              </w:rPr>
            </w:pPr>
            <w:r w:rsidDel="00000000" w:rsidR="00000000" w:rsidRPr="00000000">
              <w:rPr>
                <w:b w:val="1"/>
                <w:sz w:val="20"/>
                <w:szCs w:val="20"/>
                <w:u w:val="single"/>
                <w:rtl w:val="0"/>
              </w:rPr>
              <w:t xml:space="preserve">Notes and Information</w:t>
            </w:r>
          </w:p>
          <w:p w:rsidR="00000000" w:rsidDel="00000000" w:rsidP="00000000" w:rsidRDefault="00000000" w:rsidRPr="00000000" w14:paraId="00000033">
            <w:pPr>
              <w:widowControl w:val="0"/>
              <w:jc w:val="center"/>
              <w:rPr>
                <w:sz w:val="10"/>
                <w:szCs w:val="10"/>
              </w:rPr>
            </w:pPr>
            <w:r w:rsidDel="00000000" w:rsidR="00000000" w:rsidRPr="00000000">
              <w:rPr>
                <w:rtl w:val="0"/>
              </w:rPr>
            </w:r>
          </w:p>
          <w:p w:rsidR="00000000" w:rsidDel="00000000" w:rsidP="00000000" w:rsidRDefault="00000000" w:rsidRPr="00000000" w14:paraId="00000034">
            <w:pPr>
              <w:widowControl w:val="0"/>
              <w:numPr>
                <w:ilvl w:val="0"/>
                <w:numId w:val="1"/>
              </w:numPr>
              <w:ind w:left="720" w:hanging="360"/>
              <w:rPr>
                <w:sz w:val="20"/>
                <w:szCs w:val="20"/>
              </w:rPr>
            </w:pPr>
            <w:r w:rsidDel="00000000" w:rsidR="00000000" w:rsidRPr="00000000">
              <w:rPr>
                <w:sz w:val="20"/>
                <w:szCs w:val="20"/>
                <w:rtl w:val="0"/>
              </w:rPr>
              <w:t xml:space="preserve">Absences and Make-Up Days</w:t>
            </w:r>
          </w:p>
          <w:p w:rsidR="00000000" w:rsidDel="00000000" w:rsidP="00000000" w:rsidRDefault="00000000" w:rsidRPr="00000000" w14:paraId="00000035">
            <w:pPr>
              <w:widowControl w:val="0"/>
              <w:numPr>
                <w:ilvl w:val="0"/>
                <w:numId w:val="1"/>
              </w:numPr>
              <w:ind w:left="720" w:hanging="360"/>
              <w:rPr>
                <w:sz w:val="20"/>
                <w:szCs w:val="20"/>
                <w:u w:val="none"/>
              </w:rPr>
            </w:pPr>
            <w:r w:rsidDel="00000000" w:rsidR="00000000" w:rsidRPr="00000000">
              <w:rPr>
                <w:sz w:val="20"/>
                <w:szCs w:val="20"/>
                <w:rtl w:val="0"/>
              </w:rPr>
              <w:t xml:space="preserve">Substitute Teaching for the Cooperating Teacher &amp; 600 Hours of Clinical Practice</w:t>
            </w:r>
          </w:p>
          <w:p w:rsidR="00000000" w:rsidDel="00000000" w:rsidP="00000000" w:rsidRDefault="00000000" w:rsidRPr="00000000" w14:paraId="00000036">
            <w:pPr>
              <w:widowControl w:val="0"/>
              <w:numPr>
                <w:ilvl w:val="0"/>
                <w:numId w:val="1"/>
              </w:numPr>
              <w:ind w:left="720" w:hanging="360"/>
              <w:rPr>
                <w:sz w:val="20"/>
                <w:szCs w:val="20"/>
                <w:u w:val="none"/>
              </w:rPr>
            </w:pPr>
            <w:r w:rsidDel="00000000" w:rsidR="00000000" w:rsidRPr="00000000">
              <w:rPr>
                <w:sz w:val="20"/>
                <w:szCs w:val="20"/>
                <w:rtl w:val="0"/>
              </w:rPr>
              <w:t xml:space="preserve">Identification  Badge and Parking Pass</w:t>
            </w:r>
          </w:p>
          <w:p w:rsidR="00000000" w:rsidDel="00000000" w:rsidP="00000000" w:rsidRDefault="00000000" w:rsidRPr="00000000" w14:paraId="00000037">
            <w:pPr>
              <w:widowControl w:val="0"/>
              <w:numPr>
                <w:ilvl w:val="0"/>
                <w:numId w:val="1"/>
              </w:numPr>
              <w:ind w:left="720" w:hanging="360"/>
              <w:rPr>
                <w:sz w:val="20"/>
                <w:szCs w:val="20"/>
                <w:u w:val="none"/>
              </w:rPr>
            </w:pPr>
            <w:r w:rsidDel="00000000" w:rsidR="00000000" w:rsidRPr="00000000">
              <w:rPr>
                <w:sz w:val="20"/>
                <w:szCs w:val="20"/>
                <w:rtl w:val="0"/>
              </w:rPr>
              <w:t xml:space="preserve">Designated Planning/Debriefing Time with Cooperating Teacher</w:t>
            </w:r>
          </w:p>
          <w:p w:rsidR="00000000" w:rsidDel="00000000" w:rsidP="00000000" w:rsidRDefault="00000000" w:rsidRPr="00000000" w14:paraId="00000038">
            <w:pPr>
              <w:widowControl w:val="0"/>
              <w:numPr>
                <w:ilvl w:val="0"/>
                <w:numId w:val="1"/>
              </w:numPr>
              <w:ind w:left="720" w:hanging="360"/>
              <w:rPr>
                <w:sz w:val="20"/>
                <w:szCs w:val="20"/>
                <w:u w:val="none"/>
              </w:rPr>
            </w:pPr>
            <w:r w:rsidDel="00000000" w:rsidR="00000000" w:rsidRPr="00000000">
              <w:rPr>
                <w:sz w:val="20"/>
                <w:szCs w:val="20"/>
                <w:rtl w:val="0"/>
              </w:rPr>
              <w:t xml:space="preserve">Start Date &amp; Exchange Contact Informatoin</w:t>
            </w:r>
          </w:p>
          <w:p w:rsidR="00000000" w:rsidDel="00000000" w:rsidP="00000000" w:rsidRDefault="00000000" w:rsidRPr="00000000" w14:paraId="00000039">
            <w:pPr>
              <w:widowControl w:val="0"/>
              <w:numPr>
                <w:ilvl w:val="0"/>
                <w:numId w:val="1"/>
              </w:numPr>
              <w:ind w:left="720" w:hanging="360"/>
              <w:rPr>
                <w:sz w:val="20"/>
                <w:szCs w:val="20"/>
                <w:u w:val="none"/>
              </w:rPr>
            </w:pPr>
            <w:r w:rsidDel="00000000" w:rsidR="00000000" w:rsidRPr="00000000">
              <w:rPr>
                <w:sz w:val="20"/>
                <w:szCs w:val="20"/>
                <w:rtl w:val="0"/>
              </w:rPr>
              <w:t xml:space="preserve">TPA Instructional Cycle 1: Learning about Students and Planning Instruction</w:t>
            </w:r>
          </w:p>
          <w:p w:rsidR="00000000" w:rsidDel="00000000" w:rsidP="00000000" w:rsidRDefault="00000000" w:rsidRPr="00000000" w14:paraId="0000003A">
            <w:pPr>
              <w:widowControl w:val="0"/>
              <w:ind w:left="0" w:firstLine="0"/>
              <w:rPr>
                <w:sz w:val="6"/>
                <w:szCs w:val="6"/>
              </w:rPr>
            </w:pPr>
            <w:r w:rsidDel="00000000" w:rsidR="00000000" w:rsidRPr="00000000">
              <w:rPr>
                <w:rtl w:val="0"/>
              </w:rPr>
            </w:r>
          </w:p>
        </w:tc>
      </w:tr>
    </w:tbl>
    <w:p w:rsidR="00000000" w:rsidDel="00000000" w:rsidP="00000000" w:rsidRDefault="00000000" w:rsidRPr="00000000" w14:paraId="0000003B">
      <w:pPr>
        <w:rPr>
          <w:sz w:val="10"/>
          <w:szCs w:val="10"/>
        </w:rPr>
      </w:pPr>
      <w:r w:rsidDel="00000000" w:rsidR="00000000" w:rsidRPr="00000000">
        <w:rPr>
          <w:rtl w:val="0"/>
        </w:rPr>
      </w:r>
    </w:p>
    <w:tbl>
      <w:tblPr>
        <w:tblStyle w:val="Table6"/>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2"/>
        <w:gridCol w:w="3312"/>
        <w:gridCol w:w="3312"/>
        <w:tblGridChange w:id="0">
          <w:tblGrid>
            <w:gridCol w:w="3312"/>
            <w:gridCol w:w="3312"/>
            <w:gridCol w:w="3312"/>
          </w:tblGrid>
        </w:tblGridChange>
      </w:tblGrid>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73763"/>
              </w:rPr>
            </w:pPr>
            <w:r w:rsidDel="00000000" w:rsidR="00000000" w:rsidRPr="00000000">
              <w:rPr>
                <w:rtl w:val="0"/>
              </w:rPr>
            </w:r>
          </w:p>
        </w:tc>
      </w:tr>
      <w:tr>
        <w:trPr>
          <w:cantSplit w:val="0"/>
          <w:trHeight w:val="2870.484927916121" w:hRule="atLeast"/>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2571.821756225426"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2289.750982961992"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2638.191349934469"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2289.750982961992"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-352424</wp:posOffset>
                </wp:positionH>
                <wp:positionV relativeFrom="paragraph">
                  <wp:posOffset>3300943</wp:posOffset>
                </wp:positionV>
                <wp:extent cx="7099300" cy="873760"/>
                <wp:effectExtent b="0" l="0" r="0" t="0"/>
                <wp:wrapNone/>
                <wp:docPr id="1" name=""/>
                <a:graphic>
                  <a:graphicData uri="http://schemas.microsoft.com/office/word/2010/wordprocessingShape">
                    <wps:wsp>
                      <wps:cNvSpPr/>
                      <wps:cNvPr id="2" name="Shape 2"/>
                      <wps:spPr>
                        <a:xfrm>
                          <a:off x="1802700" y="3349470"/>
                          <a:ext cx="7086600" cy="86106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Department of Teacher Education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California State University, Stanislaus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1 University Circle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Turlock, California 95382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209-667-3357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-352424</wp:posOffset>
                </wp:positionH>
                <wp:positionV relativeFrom="paragraph">
                  <wp:posOffset>3300943</wp:posOffset>
                </wp:positionV>
                <wp:extent cx="7099300" cy="87376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099300" cy="873760"/>
                        </a:xfrm>
                        <a:prstGeom prst="rect"/>
                        <a:ln/>
                      </pic:spPr>
                    </pic:pic>
                  </a:graphicData>
                </a:graphic>
              </wp:anchor>
            </w:drawing>
          </mc:Fallback>
        </mc:AlternateContent>
      </w:r>
    </w:p>
    <w:sectPr>
      <w:pgSz w:h="15840" w:w="12240" w:orient="portrait"/>
      <w:pgMar w:bottom="432"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3.png"/><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C09BCC4BAF64DA6A50FFFBF89C0CB" ma:contentTypeVersion="12" ma:contentTypeDescription="Create a new document." ma:contentTypeScope="" ma:versionID="9f4397e0bfd1e7b7433f719e3918157b">
  <xsd:schema xmlns:xsd="http://www.w3.org/2001/XMLSchema" xmlns:xs="http://www.w3.org/2001/XMLSchema" xmlns:p="http://schemas.microsoft.com/office/2006/metadata/properties" xmlns:ns2="d032cc80-d3d9-4ac8-a1c4-b2d7899d73c9" xmlns:ns3="a702480b-00b6-4a4b-bd4b-1ed0793293cd" targetNamespace="http://schemas.microsoft.com/office/2006/metadata/properties" ma:root="true" ma:fieldsID="4ccb10a6586f57b561740cab048c5c90" ns2:_="" ns3:_="">
    <xsd:import namespace="d032cc80-d3d9-4ac8-a1c4-b2d7899d73c9"/>
    <xsd:import namespace="a702480b-00b6-4a4b-bd4b-1ed079329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2cc80-d3d9-4ac8-a1c4-b2d7899d7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2480b-00b6-4a4b-bd4b-1ed079329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B5491-1AD9-4ACC-AF35-3B67DD82143F}"/>
</file>

<file path=customXml/itemProps2.xml><?xml version="1.0" encoding="utf-8"?>
<ds:datastoreItem xmlns:ds="http://schemas.openxmlformats.org/officeDocument/2006/customXml" ds:itemID="{7AC92E3D-0304-498B-9788-DC64A6993DB8}"/>
</file>