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6B429A" w14:textId="29D343BD" w:rsidR="00F35933" w:rsidRDefault="00BE711A" w:rsidP="00F35933">
      <w:pPr>
        <w:pStyle w:val="Heading7"/>
      </w:pPr>
      <w:bookmarkStart w:id="0" w:name="_GoBack"/>
      <w:bookmarkEnd w:id="0"/>
      <w:r>
        <w:t xml:space="preserve">Updated </w:t>
      </w:r>
      <w:r w:rsidR="00F35933">
        <w:t>Program Maintenance Outcomes</w:t>
      </w:r>
      <w:r>
        <w:t xml:space="preserve"> – May 2021</w:t>
      </w:r>
    </w:p>
    <w:p w14:paraId="2FE6F81F" w14:textId="77777777" w:rsidR="00F35933" w:rsidRPr="006E3E62" w:rsidRDefault="00F35933" w:rsidP="00F35933">
      <w:pPr>
        <w:pStyle w:val="NoSpacing"/>
        <w:ind w:left="360"/>
        <w:rPr>
          <w:b/>
          <w:sz w:val="22"/>
          <w:szCs w:val="22"/>
        </w:rPr>
      </w:pPr>
      <w:r w:rsidRPr="006E3E62">
        <w:rPr>
          <w:b/>
          <w:sz w:val="22"/>
          <w:szCs w:val="22"/>
        </w:rPr>
        <w:t xml:space="preserve">PMO 1: Critical Coverage in Applied Human Geography </w:t>
      </w:r>
    </w:p>
    <w:p w14:paraId="4AC97F7F" w14:textId="695FBBD3" w:rsidR="00F35933" w:rsidRDefault="00F35933" w:rsidP="009817D6">
      <w:pPr>
        <w:pStyle w:val="NoSpacing"/>
        <w:ind w:firstLine="360"/>
        <w:rPr>
          <w:sz w:val="22"/>
          <w:szCs w:val="22"/>
        </w:rPr>
      </w:pPr>
      <w:r w:rsidRPr="00DF4114">
        <w:rPr>
          <w:sz w:val="22"/>
          <w:szCs w:val="22"/>
        </w:rPr>
        <w:t>Expand TT Faculty Line</w:t>
      </w:r>
      <w:r w:rsidR="002F3C17">
        <w:rPr>
          <w:sz w:val="22"/>
          <w:szCs w:val="22"/>
        </w:rPr>
        <w:t xml:space="preserve"> – An Applied Human Geographer</w:t>
      </w:r>
    </w:p>
    <w:p w14:paraId="18B58EFB" w14:textId="04782870" w:rsidR="0098750E" w:rsidRDefault="0098750E" w:rsidP="0098750E">
      <w:pPr>
        <w:pStyle w:val="NoSpacing"/>
        <w:numPr>
          <w:ilvl w:val="0"/>
          <w:numId w:val="2"/>
        </w:numPr>
        <w:rPr>
          <w:sz w:val="22"/>
          <w:szCs w:val="22"/>
        </w:rPr>
      </w:pPr>
      <w:r>
        <w:rPr>
          <w:sz w:val="22"/>
          <w:szCs w:val="22"/>
        </w:rPr>
        <w:t xml:space="preserve">Convert a Full-Time </w:t>
      </w:r>
      <w:r w:rsidR="007277B9">
        <w:rPr>
          <w:sz w:val="22"/>
          <w:szCs w:val="22"/>
        </w:rPr>
        <w:t>Lecturer</w:t>
      </w:r>
      <w:r>
        <w:rPr>
          <w:sz w:val="22"/>
          <w:szCs w:val="22"/>
        </w:rPr>
        <w:t xml:space="preserve"> Position to a TT Faculty Position who will:</w:t>
      </w:r>
    </w:p>
    <w:p w14:paraId="178B5FF6" w14:textId="793701B5" w:rsidR="0098750E" w:rsidRPr="0098750E" w:rsidRDefault="0098750E" w:rsidP="007277B9">
      <w:pPr>
        <w:pStyle w:val="NoSpacing"/>
        <w:numPr>
          <w:ilvl w:val="0"/>
          <w:numId w:val="5"/>
        </w:numPr>
        <w:rPr>
          <w:sz w:val="22"/>
          <w:szCs w:val="22"/>
        </w:rPr>
      </w:pPr>
      <w:r>
        <w:rPr>
          <w:sz w:val="22"/>
          <w:szCs w:val="22"/>
        </w:rPr>
        <w:t xml:space="preserve">Focus on </w:t>
      </w:r>
      <w:r w:rsidRPr="00186534">
        <w:rPr>
          <w:rFonts w:cs="Calibri"/>
          <w:i/>
          <w:sz w:val="22"/>
          <w:szCs w:val="22"/>
        </w:rPr>
        <w:t>Migration</w:t>
      </w:r>
      <w:r w:rsidRPr="00186534">
        <w:rPr>
          <w:rFonts w:cs="Calibri"/>
          <w:sz w:val="22"/>
          <w:szCs w:val="22"/>
        </w:rPr>
        <w:t xml:space="preserve">, </w:t>
      </w:r>
      <w:r w:rsidRPr="00186534">
        <w:rPr>
          <w:rFonts w:cs="Calibri"/>
          <w:i/>
          <w:sz w:val="22"/>
          <w:szCs w:val="22"/>
        </w:rPr>
        <w:t>Human Response to Environmental Degradation/Climate Change</w:t>
      </w:r>
      <w:r w:rsidRPr="00186534">
        <w:rPr>
          <w:rFonts w:cs="Calibri"/>
          <w:sz w:val="22"/>
          <w:szCs w:val="22"/>
        </w:rPr>
        <w:t xml:space="preserve">, </w:t>
      </w:r>
      <w:r w:rsidR="00E828FA" w:rsidRPr="00E828FA">
        <w:rPr>
          <w:rFonts w:cs="Calibri"/>
          <w:i/>
          <w:iCs/>
          <w:sz w:val="22"/>
          <w:szCs w:val="22"/>
        </w:rPr>
        <w:t xml:space="preserve">Human </w:t>
      </w:r>
      <w:r w:rsidR="00E828FA">
        <w:rPr>
          <w:rFonts w:cs="Calibri"/>
          <w:i/>
          <w:iCs/>
          <w:sz w:val="22"/>
          <w:szCs w:val="22"/>
        </w:rPr>
        <w:t>A</w:t>
      </w:r>
      <w:r w:rsidR="00E828FA" w:rsidRPr="00E828FA">
        <w:rPr>
          <w:rFonts w:cs="Calibri"/>
          <w:i/>
          <w:iCs/>
          <w:sz w:val="22"/>
          <w:szCs w:val="22"/>
        </w:rPr>
        <w:t>spects of Sustainable Tourism</w:t>
      </w:r>
      <w:r w:rsidR="00E828FA">
        <w:rPr>
          <w:rFonts w:cs="Calibri"/>
          <w:sz w:val="22"/>
          <w:szCs w:val="22"/>
        </w:rPr>
        <w:t xml:space="preserve">, </w:t>
      </w:r>
      <w:r w:rsidRPr="00186534">
        <w:rPr>
          <w:rFonts w:cs="Calibri"/>
          <w:i/>
          <w:sz w:val="22"/>
          <w:szCs w:val="22"/>
        </w:rPr>
        <w:t>Vulnerable Populations</w:t>
      </w:r>
      <w:r>
        <w:rPr>
          <w:rFonts w:cs="Calibri"/>
          <w:i/>
          <w:sz w:val="22"/>
          <w:szCs w:val="22"/>
        </w:rPr>
        <w:t xml:space="preserve">, </w:t>
      </w:r>
      <w:r w:rsidRPr="00186534">
        <w:rPr>
          <w:rFonts w:cs="Calibri"/>
          <w:i/>
          <w:sz w:val="22"/>
          <w:szCs w:val="22"/>
        </w:rPr>
        <w:t>Demographic GIS</w:t>
      </w:r>
      <w:r>
        <w:rPr>
          <w:rFonts w:cs="Calibri"/>
          <w:i/>
          <w:sz w:val="22"/>
          <w:szCs w:val="22"/>
        </w:rPr>
        <w:t>,</w:t>
      </w:r>
      <w:r w:rsidRPr="00186534">
        <w:rPr>
          <w:rFonts w:cs="Calibri"/>
          <w:sz w:val="22"/>
          <w:szCs w:val="22"/>
        </w:rPr>
        <w:t xml:space="preserve"> and </w:t>
      </w:r>
      <w:r w:rsidRPr="00186534">
        <w:rPr>
          <w:rFonts w:cs="Calibri"/>
          <w:i/>
          <w:sz w:val="22"/>
          <w:szCs w:val="22"/>
        </w:rPr>
        <w:t>Network Analysis GIS</w:t>
      </w:r>
      <w:r w:rsidRPr="00186534">
        <w:rPr>
          <w:rFonts w:cs="Calibri"/>
          <w:sz w:val="22"/>
          <w:szCs w:val="22"/>
        </w:rPr>
        <w:t>.</w:t>
      </w:r>
    </w:p>
    <w:p w14:paraId="349DBC41" w14:textId="54BA83F4" w:rsidR="00541543" w:rsidRDefault="00541543" w:rsidP="007277B9">
      <w:pPr>
        <w:pStyle w:val="NormalWeb"/>
        <w:numPr>
          <w:ilvl w:val="0"/>
          <w:numId w:val="5"/>
        </w:numPr>
        <w:rPr>
          <w:rFonts w:ascii="Calibri" w:hAnsi="Calibri" w:cs="Calibri"/>
          <w:sz w:val="22"/>
          <w:szCs w:val="22"/>
        </w:rPr>
      </w:pPr>
      <w:r>
        <w:rPr>
          <w:rFonts w:ascii="Calibri" w:hAnsi="Calibri" w:cs="Calibri"/>
          <w:sz w:val="22"/>
          <w:szCs w:val="22"/>
        </w:rPr>
        <w:t>Collaborate with the development of the Urban and Community Studies</w:t>
      </w:r>
      <w:r w:rsidR="007277B9">
        <w:rPr>
          <w:rFonts w:ascii="Calibri" w:hAnsi="Calibri" w:cs="Calibri"/>
          <w:sz w:val="22"/>
          <w:szCs w:val="22"/>
        </w:rPr>
        <w:t>,</w:t>
      </w:r>
      <w:r>
        <w:rPr>
          <w:rFonts w:ascii="Calibri" w:hAnsi="Calibri" w:cs="Calibri"/>
          <w:sz w:val="22"/>
          <w:szCs w:val="22"/>
        </w:rPr>
        <w:t xml:space="preserve"> Social-Science concentration in Stockton.</w:t>
      </w:r>
    </w:p>
    <w:p w14:paraId="15602412" w14:textId="477EAEDF" w:rsidR="0098750E" w:rsidRDefault="00541543" w:rsidP="007277B9">
      <w:pPr>
        <w:pStyle w:val="NoSpacing"/>
        <w:numPr>
          <w:ilvl w:val="0"/>
          <w:numId w:val="5"/>
        </w:numPr>
        <w:rPr>
          <w:sz w:val="22"/>
          <w:szCs w:val="22"/>
        </w:rPr>
      </w:pPr>
      <w:r>
        <w:rPr>
          <w:sz w:val="22"/>
          <w:szCs w:val="22"/>
        </w:rPr>
        <w:t xml:space="preserve">Expand </w:t>
      </w:r>
      <w:r w:rsidR="0098750E">
        <w:rPr>
          <w:sz w:val="22"/>
          <w:szCs w:val="22"/>
        </w:rPr>
        <w:t xml:space="preserve">the Center for Applied Spatial Analysis (CASA) </w:t>
      </w:r>
      <w:r>
        <w:rPr>
          <w:sz w:val="22"/>
          <w:szCs w:val="22"/>
        </w:rPr>
        <w:t>to</w:t>
      </w:r>
      <w:r w:rsidR="0098750E">
        <w:rPr>
          <w:sz w:val="22"/>
          <w:szCs w:val="22"/>
        </w:rPr>
        <w:t xml:space="preserve"> the Stockton </w:t>
      </w:r>
      <w:r>
        <w:rPr>
          <w:sz w:val="22"/>
          <w:szCs w:val="22"/>
        </w:rPr>
        <w:t>Campus and develop a Geography/GIS lab at the Stockton Campus</w:t>
      </w:r>
    </w:p>
    <w:p w14:paraId="1B78608B" w14:textId="170BEFFC" w:rsidR="002F3C17" w:rsidRPr="00750FA8" w:rsidRDefault="00541543" w:rsidP="002F3C17">
      <w:pPr>
        <w:pStyle w:val="ListParagraph"/>
        <w:numPr>
          <w:ilvl w:val="0"/>
          <w:numId w:val="5"/>
        </w:numPr>
      </w:pPr>
      <w:r w:rsidRPr="00541543">
        <w:t>Partner with the Stanislaus State Community Equity Research Center</w:t>
      </w:r>
    </w:p>
    <w:p w14:paraId="60D5390D" w14:textId="6CADB7A2" w:rsidR="009817D6" w:rsidRDefault="009817D6" w:rsidP="009817D6">
      <w:pPr>
        <w:pStyle w:val="NoSpacing"/>
        <w:ind w:left="360"/>
        <w:rPr>
          <w:rFonts w:cs="Calibri"/>
          <w:color w:val="303030"/>
          <w:sz w:val="22"/>
          <w:szCs w:val="22"/>
        </w:rPr>
      </w:pPr>
      <w:r>
        <w:rPr>
          <w:rFonts w:cs="Calibri"/>
          <w:color w:val="303030"/>
          <w:sz w:val="22"/>
          <w:szCs w:val="22"/>
        </w:rPr>
        <w:t xml:space="preserve">As demonstrated in this self-study, the Geography program has maintained several lecturer lines throughout this APR review-cycle, even during the </w:t>
      </w:r>
      <w:r w:rsidR="00541543">
        <w:rPr>
          <w:rFonts w:cs="Calibri"/>
          <w:color w:val="303030"/>
          <w:sz w:val="22"/>
          <w:szCs w:val="22"/>
        </w:rPr>
        <w:t xml:space="preserve">2008-2011 </w:t>
      </w:r>
      <w:r>
        <w:rPr>
          <w:rFonts w:cs="Calibri"/>
          <w:color w:val="303030"/>
          <w:sz w:val="22"/>
          <w:szCs w:val="22"/>
        </w:rPr>
        <w:t xml:space="preserve">economic recession. </w:t>
      </w:r>
      <w:r w:rsidRPr="004F4D9E">
        <w:rPr>
          <w:rFonts w:cs="Calibri"/>
          <w:color w:val="303030"/>
          <w:sz w:val="22"/>
          <w:szCs w:val="22"/>
        </w:rPr>
        <w:t xml:space="preserve">The program however, </w:t>
      </w:r>
      <w:r>
        <w:rPr>
          <w:rFonts w:cs="Calibri"/>
          <w:color w:val="303030"/>
          <w:sz w:val="22"/>
          <w:szCs w:val="22"/>
        </w:rPr>
        <w:t xml:space="preserve">is </w:t>
      </w:r>
      <w:r w:rsidRPr="004F4D9E">
        <w:rPr>
          <w:rFonts w:cs="Calibri"/>
          <w:color w:val="303030"/>
          <w:sz w:val="22"/>
          <w:szCs w:val="22"/>
        </w:rPr>
        <w:t xml:space="preserve">under-continual stress for much of the past ten years, due to our uncertain </w:t>
      </w:r>
      <w:r w:rsidR="007277B9">
        <w:rPr>
          <w:rFonts w:cs="Calibri"/>
          <w:color w:val="303030"/>
          <w:sz w:val="22"/>
          <w:szCs w:val="22"/>
        </w:rPr>
        <w:t xml:space="preserve">faculty </w:t>
      </w:r>
      <w:r w:rsidRPr="004F4D9E">
        <w:rPr>
          <w:rFonts w:cs="Calibri"/>
          <w:color w:val="303030"/>
          <w:sz w:val="22"/>
          <w:szCs w:val="22"/>
        </w:rPr>
        <w:t xml:space="preserve">staffing. It is difficult to maintain a program with </w:t>
      </w:r>
      <w:r>
        <w:rPr>
          <w:rFonts w:cs="Calibri"/>
          <w:color w:val="303030"/>
          <w:sz w:val="22"/>
          <w:szCs w:val="22"/>
        </w:rPr>
        <w:t>few</w:t>
      </w:r>
      <w:r w:rsidRPr="004F4D9E">
        <w:rPr>
          <w:rFonts w:cs="Calibri"/>
          <w:color w:val="303030"/>
          <w:sz w:val="22"/>
          <w:szCs w:val="22"/>
        </w:rPr>
        <w:t xml:space="preserve"> TT/T faculty members. </w:t>
      </w:r>
      <w:r>
        <w:rPr>
          <w:rFonts w:cs="Calibri"/>
          <w:color w:val="303030"/>
          <w:sz w:val="22"/>
          <w:szCs w:val="22"/>
        </w:rPr>
        <w:t xml:space="preserve">Throughout this APR cycle, part-time lecturers taught 58 percent of the FTES and </w:t>
      </w:r>
      <w:r w:rsidR="00FC384A">
        <w:rPr>
          <w:rFonts w:cs="Calibri"/>
          <w:color w:val="303030"/>
          <w:sz w:val="22"/>
          <w:szCs w:val="22"/>
        </w:rPr>
        <w:t>composed</w:t>
      </w:r>
      <w:r>
        <w:rPr>
          <w:rFonts w:cs="Calibri"/>
          <w:color w:val="303030"/>
          <w:sz w:val="22"/>
          <w:szCs w:val="22"/>
        </w:rPr>
        <w:t xml:space="preserve"> of 44 percent of the FTEF. </w:t>
      </w:r>
      <w:r w:rsidRPr="004F4D9E">
        <w:rPr>
          <w:rFonts w:cs="Calibri"/>
          <w:color w:val="303030"/>
          <w:sz w:val="22"/>
          <w:szCs w:val="22"/>
        </w:rPr>
        <w:t>We need to increase our TT/T faculty</w:t>
      </w:r>
      <w:r>
        <w:rPr>
          <w:rFonts w:cs="Calibri"/>
          <w:color w:val="303030"/>
          <w:sz w:val="22"/>
          <w:szCs w:val="22"/>
        </w:rPr>
        <w:t>.</w:t>
      </w:r>
    </w:p>
    <w:p w14:paraId="01DDA28A" w14:textId="77777777" w:rsidR="009817D6" w:rsidRDefault="009817D6" w:rsidP="002F3C17">
      <w:pPr>
        <w:pStyle w:val="NoSpacing"/>
        <w:rPr>
          <w:sz w:val="22"/>
          <w:szCs w:val="22"/>
        </w:rPr>
      </w:pPr>
    </w:p>
    <w:p w14:paraId="1C1F5CC4" w14:textId="243F6240" w:rsidR="00195F3A" w:rsidRDefault="002F3C17" w:rsidP="002F3C17">
      <w:pPr>
        <w:pStyle w:val="NormalWeb"/>
        <w:ind w:left="360"/>
        <w:rPr>
          <w:rFonts w:ascii="Calibri" w:hAnsi="Calibri" w:cs="Calibri"/>
          <w:color w:val="303030"/>
          <w:sz w:val="22"/>
          <w:szCs w:val="22"/>
        </w:rPr>
      </w:pPr>
      <w:r>
        <w:rPr>
          <w:rFonts w:ascii="Calibri" w:hAnsi="Calibri" w:cs="Calibri"/>
          <w:color w:val="303030"/>
          <w:sz w:val="22"/>
          <w:szCs w:val="22"/>
        </w:rPr>
        <w:t xml:space="preserve">To </w:t>
      </w:r>
      <w:r w:rsidRPr="005A0BFB">
        <w:rPr>
          <w:rFonts w:ascii="Calibri" w:hAnsi="Calibri" w:cs="Calibri"/>
          <w:color w:val="303030"/>
          <w:sz w:val="22"/>
          <w:szCs w:val="22"/>
        </w:rPr>
        <w:t>improve the integrity and the strength of the Geography</w:t>
      </w:r>
      <w:r>
        <w:rPr>
          <w:rFonts w:ascii="Calibri" w:hAnsi="Calibri" w:cs="Calibri"/>
          <w:color w:val="303030"/>
          <w:sz w:val="22"/>
          <w:szCs w:val="22"/>
        </w:rPr>
        <w:t>-Environmental Resources</w:t>
      </w:r>
      <w:r w:rsidRPr="005A0BFB">
        <w:rPr>
          <w:rFonts w:ascii="Calibri" w:hAnsi="Calibri" w:cs="Calibri"/>
          <w:color w:val="303030"/>
          <w:sz w:val="22"/>
          <w:szCs w:val="22"/>
        </w:rPr>
        <w:t xml:space="preserve"> program, we request an expansion in our tenure-track faculty line. We </w:t>
      </w:r>
      <w:r>
        <w:rPr>
          <w:rFonts w:ascii="Calibri" w:hAnsi="Calibri" w:cs="Calibri"/>
          <w:color w:val="303030"/>
          <w:sz w:val="22"/>
          <w:szCs w:val="22"/>
        </w:rPr>
        <w:t xml:space="preserve">are </w:t>
      </w:r>
      <w:r w:rsidR="00195F3A">
        <w:rPr>
          <w:rFonts w:ascii="Calibri" w:hAnsi="Calibri" w:cs="Calibri"/>
          <w:color w:val="303030"/>
          <w:sz w:val="22"/>
          <w:szCs w:val="22"/>
        </w:rPr>
        <w:t xml:space="preserve">asking </w:t>
      </w:r>
      <w:r w:rsidRPr="005A0BFB">
        <w:rPr>
          <w:rFonts w:ascii="Calibri" w:hAnsi="Calibri" w:cs="Calibri"/>
          <w:color w:val="303030"/>
          <w:sz w:val="22"/>
          <w:szCs w:val="22"/>
        </w:rPr>
        <w:t>to convert</w:t>
      </w:r>
      <w:r>
        <w:rPr>
          <w:rFonts w:ascii="Calibri" w:hAnsi="Calibri" w:cs="Calibri"/>
          <w:color w:val="303030"/>
          <w:sz w:val="22"/>
          <w:szCs w:val="22"/>
        </w:rPr>
        <w:t xml:space="preserve"> a</w:t>
      </w:r>
      <w:r w:rsidRPr="005A0BFB">
        <w:rPr>
          <w:rFonts w:ascii="Calibri" w:hAnsi="Calibri" w:cs="Calibri"/>
          <w:color w:val="303030"/>
          <w:sz w:val="22"/>
          <w:szCs w:val="22"/>
        </w:rPr>
        <w:t xml:space="preserve"> long-term, </w:t>
      </w:r>
      <w:r>
        <w:rPr>
          <w:rFonts w:ascii="Calibri" w:hAnsi="Calibri" w:cs="Calibri"/>
          <w:color w:val="303030"/>
          <w:sz w:val="22"/>
          <w:szCs w:val="22"/>
        </w:rPr>
        <w:t>full</w:t>
      </w:r>
      <w:r w:rsidRPr="005A0BFB">
        <w:rPr>
          <w:rFonts w:ascii="Calibri" w:hAnsi="Calibri" w:cs="Calibri"/>
          <w:color w:val="303030"/>
          <w:sz w:val="22"/>
          <w:szCs w:val="22"/>
        </w:rPr>
        <w:t xml:space="preserve">-time </w:t>
      </w:r>
      <w:r w:rsidR="00541543">
        <w:rPr>
          <w:rFonts w:ascii="Calibri" w:hAnsi="Calibri" w:cs="Calibri"/>
          <w:color w:val="303030"/>
          <w:sz w:val="22"/>
          <w:szCs w:val="22"/>
        </w:rPr>
        <w:t xml:space="preserve">lecturer </w:t>
      </w:r>
      <w:r>
        <w:rPr>
          <w:rFonts w:ascii="Calibri" w:hAnsi="Calibri" w:cs="Calibri"/>
          <w:color w:val="303030"/>
          <w:sz w:val="22"/>
          <w:szCs w:val="22"/>
        </w:rPr>
        <w:t xml:space="preserve">position </w:t>
      </w:r>
      <w:r w:rsidRPr="005A0BFB">
        <w:rPr>
          <w:rFonts w:ascii="Calibri" w:hAnsi="Calibri" w:cs="Calibri"/>
          <w:color w:val="303030"/>
          <w:sz w:val="22"/>
          <w:szCs w:val="22"/>
        </w:rPr>
        <w:t>to a</w:t>
      </w:r>
      <w:r>
        <w:rPr>
          <w:rFonts w:ascii="Calibri" w:hAnsi="Calibri" w:cs="Calibri"/>
          <w:color w:val="303030"/>
          <w:sz w:val="22"/>
          <w:szCs w:val="22"/>
        </w:rPr>
        <w:t xml:space="preserve"> tenure-track faculty position. </w:t>
      </w:r>
    </w:p>
    <w:p w14:paraId="1889C0AB" w14:textId="77777777" w:rsidR="00195F3A" w:rsidRDefault="00195F3A" w:rsidP="002F3C17">
      <w:pPr>
        <w:pStyle w:val="NormalWeb"/>
        <w:ind w:left="360"/>
        <w:rPr>
          <w:rFonts w:ascii="Calibri" w:hAnsi="Calibri" w:cs="Calibri"/>
          <w:color w:val="303030"/>
          <w:sz w:val="22"/>
          <w:szCs w:val="22"/>
        </w:rPr>
      </w:pPr>
    </w:p>
    <w:p w14:paraId="020ED10B" w14:textId="0D3BAB6F" w:rsidR="00195F3A" w:rsidRDefault="002F3C17" w:rsidP="002F3C17">
      <w:pPr>
        <w:pStyle w:val="NormalWeb"/>
        <w:ind w:left="360"/>
        <w:rPr>
          <w:rFonts w:ascii="Calibri" w:hAnsi="Calibri" w:cs="Calibri"/>
          <w:sz w:val="22"/>
          <w:szCs w:val="22"/>
        </w:rPr>
      </w:pPr>
      <w:r>
        <w:rPr>
          <w:rFonts w:ascii="Calibri" w:hAnsi="Calibri" w:cs="Calibri"/>
          <w:color w:val="303030"/>
          <w:sz w:val="22"/>
          <w:szCs w:val="22"/>
        </w:rPr>
        <w:t xml:space="preserve">This position would focus </w:t>
      </w:r>
      <w:r w:rsidR="009817D6">
        <w:rPr>
          <w:rFonts w:ascii="Calibri" w:hAnsi="Calibri" w:cs="Calibri"/>
          <w:color w:val="303030"/>
          <w:sz w:val="22"/>
          <w:szCs w:val="22"/>
        </w:rPr>
        <w:t>on the</w:t>
      </w:r>
      <w:r>
        <w:rPr>
          <w:rFonts w:ascii="Calibri" w:hAnsi="Calibri" w:cs="Calibri"/>
          <w:color w:val="303030"/>
          <w:sz w:val="22"/>
          <w:szCs w:val="22"/>
        </w:rPr>
        <w:t xml:space="preserve"> Applied Human Geography</w:t>
      </w:r>
      <w:r w:rsidR="009817D6">
        <w:rPr>
          <w:rFonts w:ascii="Calibri" w:hAnsi="Calibri" w:cs="Calibri"/>
          <w:color w:val="303030"/>
          <w:sz w:val="22"/>
          <w:szCs w:val="22"/>
        </w:rPr>
        <w:t xml:space="preserve"> curriculum of the revised </w:t>
      </w:r>
      <w:r w:rsidR="009817D6" w:rsidRPr="005A0BFB">
        <w:rPr>
          <w:rFonts w:ascii="Calibri" w:hAnsi="Calibri" w:cs="Calibri"/>
          <w:color w:val="303030"/>
          <w:sz w:val="22"/>
          <w:szCs w:val="22"/>
        </w:rPr>
        <w:t>Geography</w:t>
      </w:r>
      <w:r w:rsidR="009817D6">
        <w:rPr>
          <w:rFonts w:ascii="Calibri" w:hAnsi="Calibri" w:cs="Calibri"/>
          <w:color w:val="303030"/>
          <w:sz w:val="22"/>
          <w:szCs w:val="22"/>
        </w:rPr>
        <w:t>-Environmental Resources</w:t>
      </w:r>
      <w:r w:rsidR="009817D6" w:rsidRPr="005A0BFB">
        <w:rPr>
          <w:rFonts w:ascii="Calibri" w:hAnsi="Calibri" w:cs="Calibri"/>
          <w:color w:val="303030"/>
          <w:sz w:val="22"/>
          <w:szCs w:val="22"/>
        </w:rPr>
        <w:t xml:space="preserve"> program</w:t>
      </w:r>
      <w:r w:rsidR="009817D6">
        <w:rPr>
          <w:rFonts w:ascii="Calibri" w:hAnsi="Calibri" w:cs="Calibri"/>
          <w:color w:val="303030"/>
          <w:sz w:val="22"/>
          <w:szCs w:val="22"/>
        </w:rPr>
        <w:t xml:space="preserve"> </w:t>
      </w:r>
      <w:r w:rsidR="009817D6" w:rsidRPr="009817D6">
        <w:rPr>
          <w:rFonts w:ascii="Calibri" w:hAnsi="Calibri" w:cs="Calibri"/>
          <w:b/>
          <w:bCs/>
          <w:color w:val="303030"/>
          <w:sz w:val="22"/>
          <w:szCs w:val="22"/>
        </w:rPr>
        <w:t>(PMO 2)</w:t>
      </w:r>
      <w:r>
        <w:rPr>
          <w:rFonts w:ascii="Calibri" w:hAnsi="Calibri" w:cs="Calibri"/>
          <w:color w:val="303030"/>
          <w:sz w:val="22"/>
          <w:szCs w:val="22"/>
        </w:rPr>
        <w:t xml:space="preserve">.  </w:t>
      </w:r>
      <w:r>
        <w:rPr>
          <w:rFonts w:ascii="Calibri" w:hAnsi="Calibri" w:cs="Calibri"/>
          <w:sz w:val="22"/>
          <w:szCs w:val="22"/>
        </w:rPr>
        <w:t>This</w:t>
      </w:r>
      <w:r w:rsidRPr="00186534">
        <w:rPr>
          <w:rFonts w:ascii="Calibri" w:hAnsi="Calibri" w:cs="Calibri"/>
          <w:sz w:val="22"/>
          <w:szCs w:val="22"/>
        </w:rPr>
        <w:t xml:space="preserve"> TT/T Geographer would teach human geography courses on </w:t>
      </w:r>
      <w:r w:rsidRPr="00186534">
        <w:rPr>
          <w:rFonts w:ascii="Calibri" w:hAnsi="Calibri" w:cs="Calibri"/>
          <w:i/>
          <w:sz w:val="22"/>
          <w:szCs w:val="22"/>
        </w:rPr>
        <w:t>Migration</w:t>
      </w:r>
      <w:r w:rsidRPr="00186534">
        <w:rPr>
          <w:rFonts w:ascii="Calibri" w:hAnsi="Calibri" w:cs="Calibri"/>
          <w:sz w:val="22"/>
          <w:szCs w:val="22"/>
        </w:rPr>
        <w:t xml:space="preserve">, </w:t>
      </w:r>
      <w:r w:rsidRPr="00186534">
        <w:rPr>
          <w:rFonts w:ascii="Calibri" w:hAnsi="Calibri" w:cs="Calibri"/>
          <w:i/>
          <w:sz w:val="22"/>
          <w:szCs w:val="22"/>
        </w:rPr>
        <w:t xml:space="preserve">Human Response to Environmental Degradation/Climate </w:t>
      </w:r>
      <w:r w:rsidRPr="0074142D">
        <w:rPr>
          <w:rFonts w:asciiTheme="minorHAnsi" w:hAnsiTheme="minorHAnsi" w:cstheme="minorHAnsi"/>
          <w:i/>
          <w:sz w:val="22"/>
          <w:szCs w:val="22"/>
        </w:rPr>
        <w:t>Change</w:t>
      </w:r>
      <w:r w:rsidRPr="0074142D">
        <w:rPr>
          <w:rFonts w:asciiTheme="minorHAnsi" w:hAnsiTheme="minorHAnsi" w:cstheme="minorHAnsi"/>
          <w:sz w:val="22"/>
          <w:szCs w:val="22"/>
        </w:rPr>
        <w:t xml:space="preserve">, </w:t>
      </w:r>
      <w:r w:rsidR="0074142D" w:rsidRPr="0074142D">
        <w:rPr>
          <w:rFonts w:asciiTheme="minorHAnsi" w:hAnsiTheme="minorHAnsi" w:cstheme="minorHAnsi"/>
          <w:i/>
          <w:iCs/>
          <w:sz w:val="22"/>
          <w:szCs w:val="22"/>
        </w:rPr>
        <w:t>Human Aspects of Sustainable Tourism</w:t>
      </w:r>
      <w:r w:rsidR="0074142D" w:rsidRPr="0074142D">
        <w:rPr>
          <w:rFonts w:asciiTheme="minorHAnsi" w:hAnsiTheme="minorHAnsi" w:cstheme="minorHAnsi"/>
          <w:sz w:val="22"/>
          <w:szCs w:val="22"/>
        </w:rPr>
        <w:t xml:space="preserve">, </w:t>
      </w:r>
      <w:r w:rsidRPr="0074142D">
        <w:rPr>
          <w:rFonts w:asciiTheme="minorHAnsi" w:hAnsiTheme="minorHAnsi" w:cstheme="minorHAnsi"/>
          <w:sz w:val="22"/>
          <w:szCs w:val="22"/>
        </w:rPr>
        <w:t xml:space="preserve">and </w:t>
      </w:r>
      <w:r w:rsidRPr="0074142D">
        <w:rPr>
          <w:rFonts w:asciiTheme="minorHAnsi" w:hAnsiTheme="minorHAnsi" w:cstheme="minorHAnsi"/>
          <w:i/>
          <w:sz w:val="22"/>
          <w:szCs w:val="22"/>
        </w:rPr>
        <w:t xml:space="preserve">Vulnerable Populations. </w:t>
      </w:r>
      <w:r w:rsidRPr="0074142D">
        <w:rPr>
          <w:rFonts w:asciiTheme="minorHAnsi" w:hAnsiTheme="minorHAnsi" w:cstheme="minorHAnsi"/>
          <w:sz w:val="22"/>
          <w:szCs w:val="22"/>
        </w:rPr>
        <w:t xml:space="preserve"> The </w:t>
      </w:r>
      <w:r w:rsidR="00195F3A" w:rsidRPr="0074142D">
        <w:rPr>
          <w:rFonts w:asciiTheme="minorHAnsi" w:hAnsiTheme="minorHAnsi" w:cstheme="minorHAnsi"/>
          <w:sz w:val="22"/>
          <w:szCs w:val="22"/>
        </w:rPr>
        <w:t xml:space="preserve">TT/T Geographer also would teach </w:t>
      </w:r>
      <w:r w:rsidRPr="0074142D">
        <w:rPr>
          <w:rFonts w:asciiTheme="minorHAnsi" w:hAnsiTheme="minorHAnsi" w:cstheme="minorHAnsi"/>
          <w:sz w:val="22"/>
          <w:szCs w:val="22"/>
        </w:rPr>
        <w:t xml:space="preserve">GIS/Geospatial course on </w:t>
      </w:r>
      <w:r w:rsidR="00195F3A" w:rsidRPr="0074142D">
        <w:rPr>
          <w:rFonts w:asciiTheme="minorHAnsi" w:hAnsiTheme="minorHAnsi" w:cstheme="minorHAnsi"/>
          <w:i/>
          <w:iCs/>
          <w:sz w:val="22"/>
          <w:szCs w:val="22"/>
        </w:rPr>
        <w:t>Introduction to Geospatial Applications</w:t>
      </w:r>
      <w:r w:rsidR="00195F3A" w:rsidRPr="0074142D">
        <w:rPr>
          <w:rFonts w:asciiTheme="minorHAnsi" w:hAnsiTheme="minorHAnsi" w:cstheme="minorHAnsi"/>
          <w:sz w:val="22"/>
          <w:szCs w:val="22"/>
        </w:rPr>
        <w:t xml:space="preserve"> (GE Area E), </w:t>
      </w:r>
      <w:r w:rsidR="00195F3A" w:rsidRPr="0074142D">
        <w:rPr>
          <w:rFonts w:asciiTheme="minorHAnsi" w:hAnsiTheme="minorHAnsi" w:cstheme="minorHAnsi"/>
          <w:i/>
          <w:iCs/>
          <w:sz w:val="22"/>
          <w:szCs w:val="22"/>
        </w:rPr>
        <w:t>Introductory</w:t>
      </w:r>
      <w:r w:rsidR="00195F3A" w:rsidRPr="00195F3A">
        <w:rPr>
          <w:rFonts w:ascii="Calibri" w:hAnsi="Calibri" w:cs="Calibri"/>
          <w:i/>
          <w:iCs/>
          <w:sz w:val="22"/>
          <w:szCs w:val="22"/>
        </w:rPr>
        <w:t xml:space="preserve"> GIS</w:t>
      </w:r>
      <w:r w:rsidR="00195F3A">
        <w:rPr>
          <w:rFonts w:ascii="Calibri" w:hAnsi="Calibri" w:cs="Calibri"/>
          <w:i/>
          <w:iCs/>
          <w:sz w:val="22"/>
          <w:szCs w:val="22"/>
        </w:rPr>
        <w:t xml:space="preserve"> </w:t>
      </w:r>
      <w:r w:rsidR="00195F3A" w:rsidRPr="00195F3A">
        <w:rPr>
          <w:rFonts w:ascii="Calibri" w:hAnsi="Calibri" w:cs="Calibri"/>
          <w:sz w:val="22"/>
          <w:szCs w:val="22"/>
        </w:rPr>
        <w:t>(GE Area UD-D)</w:t>
      </w:r>
      <w:r w:rsidR="00195F3A" w:rsidRPr="00195F3A">
        <w:rPr>
          <w:rFonts w:ascii="Calibri" w:hAnsi="Calibri" w:cs="Calibri"/>
          <w:i/>
          <w:iCs/>
          <w:sz w:val="22"/>
          <w:szCs w:val="22"/>
        </w:rPr>
        <w:t>,</w:t>
      </w:r>
      <w:r w:rsidR="00195F3A">
        <w:rPr>
          <w:rFonts w:ascii="Calibri" w:hAnsi="Calibri" w:cs="Calibri"/>
          <w:sz w:val="22"/>
          <w:szCs w:val="22"/>
        </w:rPr>
        <w:t xml:space="preserve"> </w:t>
      </w:r>
      <w:r w:rsidRPr="00186534">
        <w:rPr>
          <w:rFonts w:ascii="Calibri" w:hAnsi="Calibri" w:cs="Calibri"/>
          <w:i/>
          <w:sz w:val="22"/>
          <w:szCs w:val="22"/>
        </w:rPr>
        <w:t>Demographic GIS</w:t>
      </w:r>
      <w:r w:rsidR="00195F3A">
        <w:rPr>
          <w:rFonts w:ascii="Calibri" w:hAnsi="Calibri" w:cs="Calibri"/>
          <w:i/>
          <w:sz w:val="22"/>
          <w:szCs w:val="22"/>
        </w:rPr>
        <w:t>,</w:t>
      </w:r>
      <w:r w:rsidRPr="00186534">
        <w:rPr>
          <w:rFonts w:ascii="Calibri" w:hAnsi="Calibri" w:cs="Calibri"/>
          <w:sz w:val="22"/>
          <w:szCs w:val="22"/>
        </w:rPr>
        <w:t xml:space="preserve"> and </w:t>
      </w:r>
      <w:r w:rsidRPr="00186534">
        <w:rPr>
          <w:rFonts w:ascii="Calibri" w:hAnsi="Calibri" w:cs="Calibri"/>
          <w:i/>
          <w:sz w:val="22"/>
          <w:szCs w:val="22"/>
        </w:rPr>
        <w:t xml:space="preserve">Network </w:t>
      </w:r>
      <w:r w:rsidRPr="00541543">
        <w:rPr>
          <w:rFonts w:asciiTheme="minorHAnsi" w:hAnsiTheme="minorHAnsi" w:cstheme="minorHAnsi"/>
          <w:i/>
          <w:sz w:val="22"/>
          <w:szCs w:val="22"/>
        </w:rPr>
        <w:t>Analysis GIS</w:t>
      </w:r>
      <w:r w:rsidRPr="00541543">
        <w:rPr>
          <w:rFonts w:asciiTheme="minorHAnsi" w:hAnsiTheme="minorHAnsi" w:cstheme="minorHAnsi"/>
          <w:sz w:val="22"/>
          <w:szCs w:val="22"/>
        </w:rPr>
        <w:t xml:space="preserve">. </w:t>
      </w:r>
      <w:r w:rsidR="007277B9">
        <w:rPr>
          <w:rFonts w:asciiTheme="minorHAnsi" w:hAnsiTheme="minorHAnsi" w:cstheme="minorHAnsi"/>
          <w:sz w:val="22"/>
          <w:szCs w:val="22"/>
        </w:rPr>
        <w:t xml:space="preserve">To uphold our program learning outcomes, the courses must integrate service-learning and community-engagement. </w:t>
      </w:r>
      <w:r w:rsidR="00195F3A" w:rsidRPr="00541543">
        <w:rPr>
          <w:rFonts w:asciiTheme="minorHAnsi" w:hAnsiTheme="minorHAnsi" w:cstheme="minorHAnsi"/>
          <w:sz w:val="22"/>
          <w:szCs w:val="22"/>
        </w:rPr>
        <w:t xml:space="preserve">The </w:t>
      </w:r>
      <w:r w:rsidR="009817D6" w:rsidRPr="00541543">
        <w:rPr>
          <w:rFonts w:asciiTheme="minorHAnsi" w:hAnsiTheme="minorHAnsi" w:cstheme="minorHAnsi"/>
          <w:sz w:val="22"/>
          <w:szCs w:val="22"/>
        </w:rPr>
        <w:t>TT/T Geographer would collaborate</w:t>
      </w:r>
      <w:r w:rsidR="00195F3A" w:rsidRPr="00541543">
        <w:rPr>
          <w:rFonts w:asciiTheme="minorHAnsi" w:hAnsiTheme="minorHAnsi" w:cstheme="minorHAnsi"/>
          <w:sz w:val="22"/>
          <w:szCs w:val="22"/>
        </w:rPr>
        <w:t xml:space="preserve"> with the development of the Urban and Community Studies Social-Science concentration in Stockton</w:t>
      </w:r>
      <w:r w:rsidR="009817D6" w:rsidRPr="00541543">
        <w:rPr>
          <w:rFonts w:asciiTheme="minorHAnsi" w:hAnsiTheme="minorHAnsi" w:cstheme="minorHAnsi"/>
          <w:sz w:val="22"/>
          <w:szCs w:val="22"/>
        </w:rPr>
        <w:t>.</w:t>
      </w:r>
      <w:r w:rsidR="00541543" w:rsidRPr="00541543">
        <w:rPr>
          <w:rFonts w:asciiTheme="minorHAnsi" w:hAnsiTheme="minorHAnsi" w:cstheme="minorHAnsi"/>
          <w:sz w:val="22"/>
          <w:szCs w:val="22"/>
        </w:rPr>
        <w:t xml:space="preserve"> The faculty member </w:t>
      </w:r>
      <w:r w:rsidR="00541543">
        <w:rPr>
          <w:rFonts w:asciiTheme="minorHAnsi" w:hAnsiTheme="minorHAnsi" w:cstheme="minorHAnsi"/>
          <w:sz w:val="22"/>
          <w:szCs w:val="22"/>
        </w:rPr>
        <w:t xml:space="preserve">would be </w:t>
      </w:r>
      <w:r w:rsidR="00541543" w:rsidRPr="00541543">
        <w:rPr>
          <w:rFonts w:asciiTheme="minorHAnsi" w:hAnsiTheme="minorHAnsi" w:cstheme="minorHAnsi"/>
          <w:sz w:val="22"/>
          <w:szCs w:val="22"/>
        </w:rPr>
        <w:t xml:space="preserve">expected to work with the </w:t>
      </w:r>
      <w:r w:rsidR="00541543" w:rsidRPr="00541543">
        <w:rPr>
          <w:rFonts w:asciiTheme="minorHAnsi" w:hAnsiTheme="minorHAnsi" w:cstheme="minorHAnsi"/>
          <w:color w:val="303030"/>
          <w:sz w:val="22"/>
          <w:szCs w:val="22"/>
        </w:rPr>
        <w:t>San Joaquin Delta Community College’s Geography program (</w:t>
      </w:r>
      <w:r w:rsidR="00541543">
        <w:rPr>
          <w:rFonts w:asciiTheme="minorHAnsi" w:hAnsiTheme="minorHAnsi" w:cstheme="minorHAnsi"/>
          <w:color w:val="303030"/>
          <w:sz w:val="22"/>
          <w:szCs w:val="22"/>
        </w:rPr>
        <w:t>now part of</w:t>
      </w:r>
      <w:r w:rsidR="00541543" w:rsidRPr="00541543">
        <w:rPr>
          <w:rFonts w:asciiTheme="minorHAnsi" w:hAnsiTheme="minorHAnsi" w:cstheme="minorHAnsi"/>
          <w:color w:val="303030"/>
          <w:sz w:val="22"/>
          <w:szCs w:val="22"/>
        </w:rPr>
        <w:t xml:space="preserve"> the </w:t>
      </w:r>
      <w:r w:rsidR="00541543" w:rsidRPr="00541543">
        <w:rPr>
          <w:rFonts w:asciiTheme="minorHAnsi" w:hAnsiTheme="minorHAnsi" w:cstheme="minorHAnsi"/>
          <w:sz w:val="22"/>
          <w:szCs w:val="22"/>
        </w:rPr>
        <w:t xml:space="preserve">Science, Engineering, Computer Science, and Math </w:t>
      </w:r>
      <w:proofErr w:type="spellStart"/>
      <w:r w:rsidR="00541543" w:rsidRPr="00541543">
        <w:rPr>
          <w:rFonts w:asciiTheme="minorHAnsi" w:hAnsiTheme="minorHAnsi" w:cstheme="minorHAnsi"/>
          <w:sz w:val="22"/>
          <w:szCs w:val="22"/>
        </w:rPr>
        <w:t>TrAC</w:t>
      </w:r>
      <w:proofErr w:type="spellEnd"/>
      <w:r w:rsidR="00541543" w:rsidRPr="00541543">
        <w:rPr>
          <w:rFonts w:asciiTheme="minorHAnsi" w:hAnsiTheme="minorHAnsi" w:cstheme="minorHAnsi"/>
          <w:sz w:val="22"/>
          <w:szCs w:val="22"/>
        </w:rPr>
        <w:t>)</w:t>
      </w:r>
      <w:r w:rsidR="00541543" w:rsidRPr="00541543">
        <w:rPr>
          <w:rFonts w:asciiTheme="minorHAnsi" w:hAnsiTheme="minorHAnsi" w:cstheme="minorHAnsi"/>
          <w:color w:val="303030"/>
          <w:sz w:val="22"/>
          <w:szCs w:val="22"/>
        </w:rPr>
        <w:t>.</w:t>
      </w:r>
    </w:p>
    <w:p w14:paraId="0CFBFE52" w14:textId="77777777" w:rsidR="00195F3A" w:rsidRDefault="00195F3A" w:rsidP="002F3C17">
      <w:pPr>
        <w:pStyle w:val="NormalWeb"/>
        <w:ind w:left="360"/>
        <w:rPr>
          <w:rFonts w:ascii="Calibri" w:hAnsi="Calibri" w:cs="Calibri"/>
          <w:sz w:val="22"/>
          <w:szCs w:val="22"/>
        </w:rPr>
      </w:pPr>
    </w:p>
    <w:p w14:paraId="55A599F9" w14:textId="49BF18B0" w:rsidR="007277B9" w:rsidRDefault="002F3C17" w:rsidP="006635CD">
      <w:pPr>
        <w:ind w:left="360"/>
      </w:pPr>
      <w:r w:rsidRPr="007277B9">
        <w:t xml:space="preserve">The candidate would be expected to provide leadership in the </w:t>
      </w:r>
      <w:r w:rsidR="00195F3A" w:rsidRPr="007277B9">
        <w:t>Center for Applied Spatial Analysis (CASA)</w:t>
      </w:r>
      <w:r w:rsidRPr="007277B9">
        <w:t xml:space="preserve"> at the Stockton </w:t>
      </w:r>
      <w:r w:rsidR="00195F3A" w:rsidRPr="007277B9">
        <w:t xml:space="preserve">campus </w:t>
      </w:r>
      <w:r w:rsidR="007277B9" w:rsidRPr="007277B9">
        <w:rPr>
          <w:b/>
          <w:bCs/>
        </w:rPr>
        <w:t>(PMO 4)</w:t>
      </w:r>
      <w:r w:rsidR="007277B9">
        <w:t xml:space="preserve"> </w:t>
      </w:r>
      <w:r w:rsidRPr="007277B9">
        <w:t>and develop a Geography/GIS lab</w:t>
      </w:r>
      <w:r w:rsidR="00195F3A" w:rsidRPr="007277B9">
        <w:t xml:space="preserve"> at the Stockton campus. </w:t>
      </w:r>
      <w:r w:rsidRPr="007277B9">
        <w:t xml:space="preserve"> </w:t>
      </w:r>
      <w:r w:rsidR="00195F3A" w:rsidRPr="007277B9">
        <w:t xml:space="preserve">The </w:t>
      </w:r>
      <w:r w:rsidR="009817D6" w:rsidRPr="007277B9">
        <w:t>TT/T Geographer</w:t>
      </w:r>
      <w:r w:rsidR="00195F3A" w:rsidRPr="007277B9">
        <w:t xml:space="preserve"> would </w:t>
      </w:r>
      <w:r w:rsidRPr="007277B9">
        <w:t xml:space="preserve">engage in research, and develop private/public partnerships with </w:t>
      </w:r>
      <w:r w:rsidR="00195F3A" w:rsidRPr="007277B9">
        <w:t xml:space="preserve">regional </w:t>
      </w:r>
      <w:r w:rsidRPr="007277B9">
        <w:t xml:space="preserve">government agencies (e.g. </w:t>
      </w:r>
      <w:r w:rsidR="00195F3A" w:rsidRPr="007277B9">
        <w:t>San Joaquin County, San Joaquin Council of Governance, etc.</w:t>
      </w:r>
      <w:r w:rsidRPr="007277B9">
        <w:t>), nonprofit organizations</w:t>
      </w:r>
      <w:r w:rsidR="009817D6" w:rsidRPr="007277B9">
        <w:t>,</w:t>
      </w:r>
      <w:r w:rsidRPr="007277B9">
        <w:t xml:space="preserve"> and businesses related to the candidate’s areas of expertise.</w:t>
      </w:r>
      <w:r w:rsidR="009817D6" w:rsidRPr="007277B9">
        <w:t xml:space="preserve"> The TT/T Geographer would be expected to partner with the </w:t>
      </w:r>
      <w:r w:rsidR="007277B9" w:rsidRPr="007277B9">
        <w:t>Stanislaus State Community Equity Research Center.</w:t>
      </w:r>
      <w:r w:rsidR="00D04B93">
        <w:t xml:space="preserve"> As the most diverse and contemporary city in our service area, the broad scale of Stockton provides exciting opportunities in curriculum, projects, research, and student outreach for our program.</w:t>
      </w:r>
    </w:p>
    <w:p w14:paraId="6E988690" w14:textId="77777777" w:rsidR="007277B9" w:rsidRPr="006E3E62" w:rsidRDefault="007277B9" w:rsidP="007277B9">
      <w:pPr>
        <w:pStyle w:val="NoSpacing"/>
        <w:ind w:firstLine="360"/>
        <w:rPr>
          <w:b/>
          <w:sz w:val="22"/>
          <w:szCs w:val="22"/>
        </w:rPr>
      </w:pPr>
      <w:r w:rsidRPr="006E3E62">
        <w:rPr>
          <w:b/>
          <w:sz w:val="22"/>
          <w:szCs w:val="22"/>
        </w:rPr>
        <w:lastRenderedPageBreak/>
        <w:t>PMO 2. Revise the Geography Curriculum</w:t>
      </w:r>
    </w:p>
    <w:p w14:paraId="6C6F43DC" w14:textId="4D98A4EE" w:rsidR="007277B9" w:rsidRDefault="006635CD" w:rsidP="007277B9">
      <w:pPr>
        <w:pStyle w:val="NoSpacing"/>
        <w:numPr>
          <w:ilvl w:val="0"/>
          <w:numId w:val="6"/>
        </w:numPr>
        <w:rPr>
          <w:sz w:val="22"/>
          <w:szCs w:val="22"/>
        </w:rPr>
      </w:pPr>
      <w:r>
        <w:rPr>
          <w:sz w:val="22"/>
          <w:szCs w:val="22"/>
        </w:rPr>
        <w:t xml:space="preserve">Develop </w:t>
      </w:r>
      <w:r w:rsidR="007277B9">
        <w:rPr>
          <w:sz w:val="22"/>
          <w:szCs w:val="22"/>
        </w:rPr>
        <w:t xml:space="preserve">our </w:t>
      </w:r>
      <w:r>
        <w:rPr>
          <w:sz w:val="22"/>
          <w:szCs w:val="22"/>
        </w:rPr>
        <w:t xml:space="preserve">revised degree in </w:t>
      </w:r>
      <w:r w:rsidR="007277B9">
        <w:rPr>
          <w:sz w:val="22"/>
          <w:szCs w:val="22"/>
        </w:rPr>
        <w:t>Geography</w:t>
      </w:r>
      <w:r w:rsidR="007277B9" w:rsidRPr="009F202F">
        <w:rPr>
          <w:sz w:val="22"/>
          <w:szCs w:val="22"/>
        </w:rPr>
        <w:t xml:space="preserve"> and Environmental </w:t>
      </w:r>
      <w:r w:rsidR="007277B9">
        <w:rPr>
          <w:sz w:val="22"/>
          <w:szCs w:val="22"/>
        </w:rPr>
        <w:t>Resources</w:t>
      </w:r>
      <w:r w:rsidR="007277B9" w:rsidRPr="009F202F">
        <w:rPr>
          <w:sz w:val="22"/>
          <w:szCs w:val="22"/>
        </w:rPr>
        <w:t>, BS</w:t>
      </w:r>
    </w:p>
    <w:p w14:paraId="038B5160" w14:textId="79B7A743" w:rsidR="007277B9" w:rsidRDefault="00884CD2" w:rsidP="007277B9">
      <w:pPr>
        <w:pStyle w:val="NoSpacing"/>
        <w:numPr>
          <w:ilvl w:val="1"/>
          <w:numId w:val="6"/>
        </w:numPr>
        <w:rPr>
          <w:sz w:val="22"/>
          <w:szCs w:val="22"/>
        </w:rPr>
      </w:pPr>
      <w:r>
        <w:rPr>
          <w:sz w:val="22"/>
          <w:szCs w:val="22"/>
        </w:rPr>
        <w:t xml:space="preserve">Implement our new </w:t>
      </w:r>
      <w:r w:rsidR="007277B9" w:rsidRPr="009F202F">
        <w:rPr>
          <w:sz w:val="22"/>
          <w:szCs w:val="22"/>
        </w:rPr>
        <w:t xml:space="preserve">Program Learning Outcomes </w:t>
      </w:r>
    </w:p>
    <w:p w14:paraId="12BD8C7F" w14:textId="77777777" w:rsidR="007277B9" w:rsidRDefault="007277B9" w:rsidP="007277B9">
      <w:pPr>
        <w:pStyle w:val="NoSpacing"/>
        <w:numPr>
          <w:ilvl w:val="1"/>
          <w:numId w:val="6"/>
        </w:numPr>
        <w:rPr>
          <w:sz w:val="22"/>
          <w:szCs w:val="22"/>
        </w:rPr>
      </w:pPr>
      <w:r w:rsidRPr="009F202F">
        <w:rPr>
          <w:sz w:val="22"/>
          <w:szCs w:val="22"/>
        </w:rPr>
        <w:t>Develop a concentration in Applied Geography</w:t>
      </w:r>
    </w:p>
    <w:p w14:paraId="0CC39598" w14:textId="1F2A453B" w:rsidR="007277B9" w:rsidRDefault="007277B9" w:rsidP="007277B9">
      <w:pPr>
        <w:pStyle w:val="NoSpacing"/>
        <w:numPr>
          <w:ilvl w:val="1"/>
          <w:numId w:val="6"/>
        </w:numPr>
        <w:rPr>
          <w:sz w:val="22"/>
          <w:szCs w:val="22"/>
        </w:rPr>
      </w:pPr>
      <w:r w:rsidRPr="009F202F">
        <w:rPr>
          <w:sz w:val="22"/>
          <w:szCs w:val="22"/>
        </w:rPr>
        <w:t xml:space="preserve">Develop a concentration in Environmental </w:t>
      </w:r>
      <w:r>
        <w:rPr>
          <w:sz w:val="22"/>
          <w:szCs w:val="22"/>
        </w:rPr>
        <w:t>Resources</w:t>
      </w:r>
    </w:p>
    <w:p w14:paraId="464E9733" w14:textId="77777777" w:rsidR="007277B9" w:rsidRDefault="007277B9" w:rsidP="007277B9">
      <w:pPr>
        <w:pStyle w:val="NoSpacing"/>
        <w:numPr>
          <w:ilvl w:val="0"/>
          <w:numId w:val="6"/>
        </w:numPr>
        <w:rPr>
          <w:sz w:val="22"/>
          <w:szCs w:val="22"/>
        </w:rPr>
      </w:pPr>
      <w:r>
        <w:rPr>
          <w:sz w:val="22"/>
          <w:szCs w:val="22"/>
        </w:rPr>
        <w:t xml:space="preserve">Modify Affiliated Minors </w:t>
      </w:r>
    </w:p>
    <w:p w14:paraId="500B5518" w14:textId="77777777" w:rsidR="007277B9" w:rsidRDefault="007277B9" w:rsidP="007277B9">
      <w:pPr>
        <w:pStyle w:val="NoSpacing"/>
        <w:numPr>
          <w:ilvl w:val="1"/>
          <w:numId w:val="6"/>
        </w:numPr>
        <w:rPr>
          <w:sz w:val="22"/>
          <w:szCs w:val="22"/>
        </w:rPr>
      </w:pPr>
      <w:r>
        <w:rPr>
          <w:sz w:val="22"/>
          <w:szCs w:val="22"/>
        </w:rPr>
        <w:t xml:space="preserve">Revise </w:t>
      </w:r>
      <w:r w:rsidRPr="009F202F">
        <w:rPr>
          <w:sz w:val="22"/>
          <w:szCs w:val="22"/>
        </w:rPr>
        <w:t>Environmental and Resources Studies Minor</w:t>
      </w:r>
    </w:p>
    <w:p w14:paraId="5DCC6431" w14:textId="77777777" w:rsidR="007277B9" w:rsidRDefault="007277B9" w:rsidP="007277B9">
      <w:pPr>
        <w:pStyle w:val="NoSpacing"/>
        <w:numPr>
          <w:ilvl w:val="1"/>
          <w:numId w:val="6"/>
        </w:numPr>
        <w:rPr>
          <w:sz w:val="22"/>
          <w:szCs w:val="22"/>
        </w:rPr>
      </w:pPr>
      <w:r w:rsidRPr="009F202F">
        <w:rPr>
          <w:sz w:val="22"/>
          <w:szCs w:val="22"/>
        </w:rPr>
        <w:t>Integrate the Social Science Urban &amp; Community Studies Concentration into Geography</w:t>
      </w:r>
    </w:p>
    <w:p w14:paraId="052C89EA" w14:textId="77777777" w:rsidR="007277B9" w:rsidRDefault="007277B9" w:rsidP="007277B9">
      <w:pPr>
        <w:pStyle w:val="NoSpacing"/>
        <w:numPr>
          <w:ilvl w:val="1"/>
          <w:numId w:val="6"/>
        </w:numPr>
        <w:rPr>
          <w:sz w:val="22"/>
          <w:szCs w:val="22"/>
        </w:rPr>
      </w:pPr>
      <w:r w:rsidRPr="009F202F">
        <w:rPr>
          <w:sz w:val="22"/>
          <w:szCs w:val="22"/>
        </w:rPr>
        <w:t>Develop a minor in Geospatial Technology </w:t>
      </w:r>
    </w:p>
    <w:p w14:paraId="18B38EE2" w14:textId="77777777" w:rsidR="007277B9" w:rsidRDefault="007277B9" w:rsidP="007277B9">
      <w:pPr>
        <w:pStyle w:val="NoSpacing"/>
        <w:rPr>
          <w:sz w:val="22"/>
          <w:szCs w:val="22"/>
        </w:rPr>
      </w:pPr>
    </w:p>
    <w:p w14:paraId="3B7D2268" w14:textId="6B9A8FE9" w:rsidR="007277B9" w:rsidRPr="009F202F" w:rsidRDefault="007277B9" w:rsidP="007277B9">
      <w:pPr>
        <w:pStyle w:val="NoSpacing"/>
        <w:ind w:left="360"/>
        <w:rPr>
          <w:sz w:val="22"/>
          <w:szCs w:val="22"/>
        </w:rPr>
      </w:pPr>
      <w:r>
        <w:rPr>
          <w:sz w:val="22"/>
          <w:szCs w:val="22"/>
        </w:rPr>
        <w:t xml:space="preserve">To better serve the students and the university the Geography program </w:t>
      </w:r>
      <w:r w:rsidR="005127C5">
        <w:rPr>
          <w:sz w:val="22"/>
          <w:szCs w:val="22"/>
        </w:rPr>
        <w:t xml:space="preserve">has just revised </w:t>
      </w:r>
      <w:r>
        <w:rPr>
          <w:sz w:val="22"/>
          <w:szCs w:val="22"/>
        </w:rPr>
        <w:t>the Geography Major. Following the trends of other California State Universities, the Geography program intends to develop a revised degree in Geography</w:t>
      </w:r>
      <w:r w:rsidRPr="009F202F">
        <w:rPr>
          <w:sz w:val="22"/>
          <w:szCs w:val="22"/>
        </w:rPr>
        <w:t xml:space="preserve"> and Environmental </w:t>
      </w:r>
      <w:r>
        <w:rPr>
          <w:sz w:val="22"/>
          <w:szCs w:val="22"/>
        </w:rPr>
        <w:t>Resources</w:t>
      </w:r>
      <w:r w:rsidRPr="009F202F">
        <w:rPr>
          <w:sz w:val="22"/>
          <w:szCs w:val="22"/>
        </w:rPr>
        <w:t>, BS</w:t>
      </w:r>
      <w:r>
        <w:rPr>
          <w:sz w:val="22"/>
          <w:szCs w:val="22"/>
        </w:rPr>
        <w:t xml:space="preserve"> with concentrations in Applied Geography and Environmental Resources. A revised major would better fit our faculty expertise and our current curriculum. We have developed two new class to serve the revised major. Currently, our most popular concentrations, in terms of number of majors, are </w:t>
      </w:r>
      <w:r w:rsidRPr="00660A66">
        <w:rPr>
          <w:i/>
          <w:sz w:val="22"/>
          <w:szCs w:val="22"/>
        </w:rPr>
        <w:t>Geospatial Technology</w:t>
      </w:r>
      <w:r>
        <w:rPr>
          <w:sz w:val="22"/>
          <w:szCs w:val="22"/>
        </w:rPr>
        <w:t xml:space="preserve"> and </w:t>
      </w:r>
      <w:r w:rsidRPr="00660A66">
        <w:rPr>
          <w:i/>
          <w:sz w:val="22"/>
          <w:szCs w:val="22"/>
        </w:rPr>
        <w:t>Physical Geography &amp; Environmental Studies</w:t>
      </w:r>
      <w:r>
        <w:rPr>
          <w:sz w:val="22"/>
          <w:szCs w:val="22"/>
        </w:rPr>
        <w:t xml:space="preserve">. During the </w:t>
      </w:r>
      <w:r w:rsidR="005127C5">
        <w:rPr>
          <w:sz w:val="22"/>
          <w:szCs w:val="22"/>
        </w:rPr>
        <w:t xml:space="preserve">recent </w:t>
      </w:r>
      <w:r>
        <w:rPr>
          <w:sz w:val="22"/>
          <w:szCs w:val="22"/>
        </w:rPr>
        <w:t xml:space="preserve">program </w:t>
      </w:r>
      <w:proofErr w:type="gramStart"/>
      <w:r>
        <w:rPr>
          <w:sz w:val="22"/>
          <w:szCs w:val="22"/>
        </w:rPr>
        <w:t>revision</w:t>
      </w:r>
      <w:proofErr w:type="gramEnd"/>
      <w:r>
        <w:rPr>
          <w:sz w:val="22"/>
          <w:szCs w:val="22"/>
        </w:rPr>
        <w:t xml:space="preserve"> </w:t>
      </w:r>
      <w:r w:rsidR="008D379B">
        <w:rPr>
          <w:sz w:val="22"/>
          <w:szCs w:val="22"/>
        </w:rPr>
        <w:t xml:space="preserve">we </w:t>
      </w:r>
      <w:r>
        <w:rPr>
          <w:sz w:val="22"/>
          <w:szCs w:val="22"/>
        </w:rPr>
        <w:t>update</w:t>
      </w:r>
      <w:r w:rsidR="005127C5">
        <w:rPr>
          <w:sz w:val="22"/>
          <w:szCs w:val="22"/>
        </w:rPr>
        <w:t>d</w:t>
      </w:r>
      <w:r>
        <w:rPr>
          <w:sz w:val="22"/>
          <w:szCs w:val="22"/>
        </w:rPr>
        <w:t xml:space="preserve"> our program learning outcomes, curriculum map, and </w:t>
      </w:r>
      <w:r w:rsidR="008D379B">
        <w:rPr>
          <w:sz w:val="22"/>
          <w:szCs w:val="22"/>
        </w:rPr>
        <w:t>roadmaps</w:t>
      </w:r>
      <w:r>
        <w:rPr>
          <w:sz w:val="22"/>
          <w:szCs w:val="22"/>
        </w:rPr>
        <w:t>.</w:t>
      </w:r>
      <w:r w:rsidR="008D379B">
        <w:rPr>
          <w:sz w:val="22"/>
          <w:szCs w:val="22"/>
        </w:rPr>
        <w:t xml:space="preserve"> An additional TT Applied Human </w:t>
      </w:r>
      <w:r w:rsidR="00916081">
        <w:rPr>
          <w:sz w:val="22"/>
          <w:szCs w:val="22"/>
        </w:rPr>
        <w:t>Geographer</w:t>
      </w:r>
      <w:r w:rsidR="008D379B">
        <w:rPr>
          <w:sz w:val="22"/>
          <w:szCs w:val="22"/>
        </w:rPr>
        <w:t xml:space="preserve"> would </w:t>
      </w:r>
      <w:r w:rsidR="00916081">
        <w:rPr>
          <w:sz w:val="22"/>
          <w:szCs w:val="22"/>
        </w:rPr>
        <w:t xml:space="preserve">support our revised curriculum </w:t>
      </w:r>
      <w:r w:rsidR="00916081" w:rsidRPr="00916081">
        <w:rPr>
          <w:b/>
          <w:bCs/>
          <w:sz w:val="22"/>
          <w:szCs w:val="22"/>
        </w:rPr>
        <w:t>(PMO 1)</w:t>
      </w:r>
      <w:r w:rsidR="00916081">
        <w:rPr>
          <w:sz w:val="22"/>
          <w:szCs w:val="22"/>
        </w:rPr>
        <w:t>.</w:t>
      </w:r>
      <w:r w:rsidR="00857DEF">
        <w:rPr>
          <w:sz w:val="22"/>
          <w:szCs w:val="22"/>
        </w:rPr>
        <w:t xml:space="preserve"> </w:t>
      </w:r>
    </w:p>
    <w:p w14:paraId="4A9DD35C" w14:textId="77777777" w:rsidR="007277B9" w:rsidRPr="005A0BFB" w:rsidRDefault="007277B9" w:rsidP="007277B9">
      <w:pPr>
        <w:pStyle w:val="NormalWeb"/>
        <w:ind w:left="360"/>
        <w:rPr>
          <w:rFonts w:ascii="Calibri" w:hAnsi="Calibri" w:cs="Calibri"/>
          <w:color w:val="303030"/>
          <w:sz w:val="22"/>
          <w:szCs w:val="22"/>
        </w:rPr>
      </w:pPr>
    </w:p>
    <w:p w14:paraId="23C259A0" w14:textId="77777777" w:rsidR="007277B9" w:rsidRPr="00014931" w:rsidRDefault="007277B9" w:rsidP="007277B9">
      <w:pPr>
        <w:pStyle w:val="NoSpacing"/>
        <w:ind w:firstLine="360"/>
        <w:rPr>
          <w:b/>
          <w:sz w:val="22"/>
          <w:szCs w:val="22"/>
        </w:rPr>
      </w:pPr>
      <w:r w:rsidRPr="00014931">
        <w:rPr>
          <w:b/>
          <w:sz w:val="22"/>
          <w:szCs w:val="22"/>
        </w:rPr>
        <w:t>PMO 3: Secure and Improve Instructional Lab Space and Equipment</w:t>
      </w:r>
    </w:p>
    <w:p w14:paraId="71F5037F" w14:textId="77777777" w:rsidR="007277B9" w:rsidRPr="009F202F" w:rsidRDefault="007277B9" w:rsidP="007277B9">
      <w:pPr>
        <w:pStyle w:val="NoSpacing"/>
        <w:numPr>
          <w:ilvl w:val="1"/>
          <w:numId w:val="7"/>
        </w:numPr>
        <w:rPr>
          <w:sz w:val="22"/>
          <w:szCs w:val="22"/>
        </w:rPr>
      </w:pPr>
      <w:r w:rsidRPr="009F202F">
        <w:rPr>
          <w:sz w:val="22"/>
          <w:szCs w:val="22"/>
        </w:rPr>
        <w:t>Return the Geography/GIS Computer Lab to a permanent building</w:t>
      </w:r>
    </w:p>
    <w:p w14:paraId="5F941E10" w14:textId="77777777" w:rsidR="007277B9" w:rsidRPr="009F202F" w:rsidRDefault="007277B9" w:rsidP="007277B9">
      <w:pPr>
        <w:pStyle w:val="NoSpacing"/>
        <w:numPr>
          <w:ilvl w:val="1"/>
          <w:numId w:val="7"/>
        </w:numPr>
        <w:rPr>
          <w:sz w:val="22"/>
          <w:szCs w:val="22"/>
        </w:rPr>
      </w:pPr>
      <w:r w:rsidRPr="009F202F">
        <w:rPr>
          <w:sz w:val="22"/>
          <w:szCs w:val="22"/>
        </w:rPr>
        <w:t>Maintain the Physical/Environmental Geography Lab, The Bio-Ag Dome and Center, and the Sustainable Garden for instructional and research use by Geography faculty and students.</w:t>
      </w:r>
    </w:p>
    <w:p w14:paraId="505240A0" w14:textId="77777777" w:rsidR="007277B9" w:rsidRPr="009F202F" w:rsidRDefault="007277B9" w:rsidP="007277B9">
      <w:pPr>
        <w:pStyle w:val="NoSpacing"/>
        <w:numPr>
          <w:ilvl w:val="1"/>
          <w:numId w:val="7"/>
        </w:numPr>
        <w:rPr>
          <w:sz w:val="22"/>
          <w:szCs w:val="22"/>
        </w:rPr>
      </w:pPr>
      <w:r w:rsidRPr="009F202F">
        <w:rPr>
          <w:sz w:val="22"/>
          <w:szCs w:val="22"/>
        </w:rPr>
        <w:t xml:space="preserve">Replace/Upgrade the Geography/GIS Computers and Field Equipment </w:t>
      </w:r>
    </w:p>
    <w:p w14:paraId="7E861AC7" w14:textId="77777777" w:rsidR="007277B9" w:rsidRPr="009F202F" w:rsidRDefault="007277B9" w:rsidP="007277B9">
      <w:pPr>
        <w:pStyle w:val="NoSpacing"/>
        <w:numPr>
          <w:ilvl w:val="1"/>
          <w:numId w:val="7"/>
        </w:numPr>
        <w:rPr>
          <w:sz w:val="22"/>
          <w:szCs w:val="22"/>
        </w:rPr>
      </w:pPr>
      <w:r w:rsidRPr="009F202F">
        <w:rPr>
          <w:sz w:val="22"/>
          <w:szCs w:val="22"/>
        </w:rPr>
        <w:t>Maintain the Keck Lab Manager Position</w:t>
      </w:r>
    </w:p>
    <w:p w14:paraId="79BE50A1" w14:textId="77777777" w:rsidR="007277B9" w:rsidRDefault="007277B9" w:rsidP="007277B9">
      <w:pPr>
        <w:pStyle w:val="NormalWeb"/>
        <w:rPr>
          <w:rFonts w:ascii="Calibri" w:hAnsi="Calibri" w:cs="Calibri"/>
          <w:color w:val="303030"/>
          <w:sz w:val="22"/>
          <w:szCs w:val="22"/>
        </w:rPr>
      </w:pPr>
    </w:p>
    <w:p w14:paraId="152838F0" w14:textId="77777777" w:rsidR="007277B9" w:rsidRDefault="007277B9" w:rsidP="007277B9">
      <w:pPr>
        <w:pStyle w:val="NoSpacing"/>
        <w:ind w:left="450"/>
        <w:rPr>
          <w:sz w:val="22"/>
          <w:szCs w:val="22"/>
        </w:rPr>
      </w:pPr>
      <w:r w:rsidRPr="00BB6575">
        <w:rPr>
          <w:sz w:val="22"/>
          <w:szCs w:val="22"/>
        </w:rPr>
        <w:t xml:space="preserve">Specialized instructional space is of significant interest to us since our course enrollments are limited by the availability, timing, number of seats, and computer and </w:t>
      </w:r>
      <w:r>
        <w:rPr>
          <w:sz w:val="22"/>
          <w:szCs w:val="22"/>
        </w:rPr>
        <w:t xml:space="preserve">lab </w:t>
      </w:r>
      <w:r w:rsidRPr="00BB6575">
        <w:rPr>
          <w:sz w:val="22"/>
          <w:szCs w:val="22"/>
        </w:rPr>
        <w:t xml:space="preserve">access. We rely heavily on technology. The Geography computer lab is a hands-on, exploration-based, multimedia-learning environment where students gain personal experience with spatial ideas, concepts, and problem solving from a variety of disciplines. The Physical/Environmental Geography lab </w:t>
      </w:r>
      <w:r>
        <w:rPr>
          <w:sz w:val="22"/>
          <w:szCs w:val="22"/>
        </w:rPr>
        <w:t xml:space="preserve">and the Bio-Ag Dome are </w:t>
      </w:r>
      <w:r w:rsidRPr="00BB6575">
        <w:rPr>
          <w:sz w:val="22"/>
          <w:szCs w:val="22"/>
        </w:rPr>
        <w:t>the only lab space</w:t>
      </w:r>
      <w:r>
        <w:rPr>
          <w:sz w:val="22"/>
          <w:szCs w:val="22"/>
        </w:rPr>
        <w:t>s</w:t>
      </w:r>
      <w:r w:rsidRPr="00BB6575">
        <w:rPr>
          <w:sz w:val="22"/>
          <w:szCs w:val="22"/>
        </w:rPr>
        <w:t xml:space="preserve"> available to our program</w:t>
      </w:r>
      <w:r>
        <w:rPr>
          <w:sz w:val="22"/>
          <w:szCs w:val="22"/>
        </w:rPr>
        <w:t xml:space="preserve"> (with lab sinks and fume hoods)</w:t>
      </w:r>
      <w:r w:rsidRPr="00BB6575">
        <w:rPr>
          <w:sz w:val="22"/>
          <w:szCs w:val="22"/>
        </w:rPr>
        <w:t>, since we are not in the College of Science.</w:t>
      </w:r>
    </w:p>
    <w:p w14:paraId="431CF9D2" w14:textId="77777777" w:rsidR="007277B9" w:rsidRPr="00BB6575" w:rsidRDefault="007277B9" w:rsidP="007277B9">
      <w:pPr>
        <w:pStyle w:val="NoSpacing"/>
        <w:ind w:left="450"/>
        <w:rPr>
          <w:sz w:val="22"/>
          <w:szCs w:val="22"/>
        </w:rPr>
      </w:pPr>
    </w:p>
    <w:p w14:paraId="49A8D4B1" w14:textId="6EAC6170" w:rsidR="007277B9" w:rsidRPr="00BB6575" w:rsidRDefault="007277B9" w:rsidP="007277B9">
      <w:pPr>
        <w:pStyle w:val="NoSpacing"/>
        <w:ind w:left="450"/>
        <w:rPr>
          <w:sz w:val="22"/>
          <w:szCs w:val="22"/>
        </w:rPr>
      </w:pPr>
      <w:r w:rsidRPr="00BB6575">
        <w:rPr>
          <w:sz w:val="22"/>
          <w:szCs w:val="22"/>
        </w:rPr>
        <w:t xml:space="preserve">With the renovations of the Library and the potential renovations of </w:t>
      </w:r>
      <w:proofErr w:type="spellStart"/>
      <w:r w:rsidRPr="00BB6575">
        <w:rPr>
          <w:sz w:val="22"/>
          <w:szCs w:val="22"/>
        </w:rPr>
        <w:t>Bizzini</w:t>
      </w:r>
      <w:proofErr w:type="spellEnd"/>
      <w:r w:rsidRPr="00BB6575">
        <w:rPr>
          <w:sz w:val="22"/>
          <w:szCs w:val="22"/>
        </w:rPr>
        <w:t>, the Geography faculty would like to stress the importance of maintaining our instructional lab spaces facilities. The Geography/GIS Computer Lab was moved out of the Library, after more than two decades. It is not slated to return to the Library, instead it will remain in the temporary buildings until a new permanent space in built. We urge the university to include the Geography/GIS Computer Lab in a new academic building, when the next one is built. We also urge the university to build a Physical/Environmental Geography Lab (B-203) in a new academic building, when the next one is built.</w:t>
      </w:r>
      <w:r w:rsidR="00857DEF">
        <w:rPr>
          <w:sz w:val="22"/>
          <w:szCs w:val="22"/>
        </w:rPr>
        <w:t xml:space="preserve"> The </w:t>
      </w:r>
      <w:r w:rsidR="008A2F59" w:rsidRPr="00BB6575">
        <w:rPr>
          <w:sz w:val="22"/>
          <w:szCs w:val="22"/>
        </w:rPr>
        <w:t>Physical/Environmental Geography lab</w:t>
      </w:r>
      <w:r w:rsidR="008A2F59">
        <w:rPr>
          <w:sz w:val="22"/>
          <w:szCs w:val="22"/>
        </w:rPr>
        <w:t xml:space="preserve"> and </w:t>
      </w:r>
      <w:r w:rsidR="008A2F59" w:rsidRPr="00BB6575">
        <w:rPr>
          <w:sz w:val="22"/>
          <w:szCs w:val="22"/>
        </w:rPr>
        <w:t>Geography/GIS Computer Lab</w:t>
      </w:r>
      <w:r w:rsidR="008A2F59">
        <w:rPr>
          <w:sz w:val="22"/>
          <w:szCs w:val="22"/>
        </w:rPr>
        <w:t xml:space="preserve"> are critical to offering our revised major </w:t>
      </w:r>
      <w:r w:rsidR="008A2F59" w:rsidRPr="008A2F59">
        <w:rPr>
          <w:b/>
          <w:bCs/>
          <w:sz w:val="22"/>
          <w:szCs w:val="22"/>
        </w:rPr>
        <w:t>(PMO 2)</w:t>
      </w:r>
      <w:r w:rsidR="008A2F59">
        <w:rPr>
          <w:sz w:val="22"/>
          <w:szCs w:val="22"/>
        </w:rPr>
        <w:t>.</w:t>
      </w:r>
    </w:p>
    <w:p w14:paraId="641C81D2" w14:textId="77777777" w:rsidR="008A2F59" w:rsidRDefault="008A2F59" w:rsidP="00750FA8"/>
    <w:p w14:paraId="440F0958" w14:textId="77777777" w:rsidR="00D359C7" w:rsidRDefault="00D359C7" w:rsidP="00D359C7">
      <w:p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lastRenderedPageBreak/>
        <w:t>PMO 4: Develop the Center for Applied Spatial Analysis (CASA)</w:t>
      </w:r>
    </w:p>
    <w:p w14:paraId="0FE64179" w14:textId="77777777" w:rsidR="00D359C7" w:rsidRDefault="00D359C7" w:rsidP="00D359C7">
      <w:p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 xml:space="preserve">CASA Website: </w:t>
      </w:r>
      <w:hyperlink r:id="rId7" w:history="1">
        <w:r>
          <w:rPr>
            <w:rStyle w:val="Hyperlink"/>
            <w:rFonts w:ascii="Calibri-Bold" w:hAnsi="Calibri-Bold" w:cs="Calibri-Bold"/>
            <w:b/>
            <w:bCs/>
          </w:rPr>
          <w:t>https://www.csustan.edu/casa</w:t>
        </w:r>
      </w:hyperlink>
      <w:r>
        <w:rPr>
          <w:rFonts w:ascii="Calibri-Bold" w:hAnsi="Calibri-Bold" w:cs="Calibri-Bold"/>
          <w:b/>
          <w:bCs/>
          <w:color w:val="000000"/>
        </w:rPr>
        <w:t xml:space="preserve"> </w:t>
      </w:r>
    </w:p>
    <w:p w14:paraId="0F6A83E5" w14:textId="77777777" w:rsidR="00D359C7" w:rsidRDefault="00D359C7" w:rsidP="00D359C7">
      <w:pPr>
        <w:autoSpaceDE w:val="0"/>
        <w:autoSpaceDN w:val="0"/>
        <w:adjustRightInd w:val="0"/>
        <w:spacing w:after="0" w:line="240" w:lineRule="auto"/>
        <w:rPr>
          <w:rFonts w:ascii="Calibri" w:hAnsi="Calibri" w:cs="Calibri"/>
          <w:color w:val="303030"/>
        </w:rPr>
      </w:pPr>
      <w:r>
        <w:rPr>
          <w:rFonts w:ascii="Calibri" w:hAnsi="Calibri" w:cs="Calibri"/>
          <w:color w:val="303030"/>
        </w:rPr>
        <w:t>CASA offers geospatial consulting services to the campus and regional community. In this capacity,</w:t>
      </w:r>
    </w:p>
    <w:p w14:paraId="04529FDE" w14:textId="77777777" w:rsidR="00D359C7" w:rsidRDefault="00D359C7" w:rsidP="00D359C7">
      <w:pPr>
        <w:autoSpaceDE w:val="0"/>
        <w:autoSpaceDN w:val="0"/>
        <w:adjustRightInd w:val="0"/>
        <w:spacing w:after="0" w:line="240" w:lineRule="auto"/>
        <w:rPr>
          <w:rFonts w:ascii="Calibri" w:hAnsi="Calibri" w:cs="Calibri"/>
          <w:color w:val="303030"/>
        </w:rPr>
      </w:pPr>
      <w:r>
        <w:rPr>
          <w:rFonts w:ascii="Calibri" w:hAnsi="Calibri" w:cs="Calibri"/>
          <w:color w:val="303030"/>
        </w:rPr>
        <w:t>it also serves as a conduit for outreach to our larger regional community. CASA coordinates</w:t>
      </w:r>
    </w:p>
    <w:p w14:paraId="70CBB98C" w14:textId="77777777" w:rsidR="00D359C7" w:rsidRDefault="00D359C7" w:rsidP="00D359C7">
      <w:pPr>
        <w:autoSpaceDE w:val="0"/>
        <w:autoSpaceDN w:val="0"/>
        <w:adjustRightInd w:val="0"/>
        <w:spacing w:after="0" w:line="240" w:lineRule="auto"/>
        <w:rPr>
          <w:rFonts w:ascii="Calibri" w:hAnsi="Calibri" w:cs="Calibri"/>
          <w:color w:val="303030"/>
        </w:rPr>
      </w:pPr>
      <w:r>
        <w:rPr>
          <w:rFonts w:ascii="Calibri" w:hAnsi="Calibri" w:cs="Calibri"/>
          <w:color w:val="303030"/>
        </w:rPr>
        <w:t>internships, facilitates grant development, and conducts projects in partnership with campus and</w:t>
      </w:r>
    </w:p>
    <w:p w14:paraId="529A2F03" w14:textId="77777777" w:rsidR="00D359C7" w:rsidRDefault="00D359C7" w:rsidP="00D359C7">
      <w:pPr>
        <w:autoSpaceDE w:val="0"/>
        <w:autoSpaceDN w:val="0"/>
        <w:adjustRightInd w:val="0"/>
        <w:spacing w:after="0" w:line="240" w:lineRule="auto"/>
        <w:rPr>
          <w:rFonts w:ascii="Calibri" w:hAnsi="Calibri" w:cs="Calibri"/>
          <w:color w:val="303030"/>
        </w:rPr>
      </w:pPr>
      <w:r>
        <w:rPr>
          <w:rFonts w:ascii="Calibri" w:hAnsi="Calibri" w:cs="Calibri"/>
          <w:color w:val="303030"/>
        </w:rPr>
        <w:t>community members. These projects improve student learning by providing applied</w:t>
      </w:r>
    </w:p>
    <w:p w14:paraId="000A6960" w14:textId="77777777" w:rsidR="00D359C7" w:rsidRDefault="00D359C7" w:rsidP="00D359C7">
      <w:pPr>
        <w:autoSpaceDE w:val="0"/>
        <w:autoSpaceDN w:val="0"/>
        <w:adjustRightInd w:val="0"/>
        <w:spacing w:after="0" w:line="240" w:lineRule="auto"/>
        <w:rPr>
          <w:rFonts w:ascii="Calibri" w:hAnsi="Calibri" w:cs="Calibri"/>
          <w:color w:val="303030"/>
        </w:rPr>
      </w:pPr>
      <w:r>
        <w:rPr>
          <w:rFonts w:ascii="Calibri" w:hAnsi="Calibri" w:cs="Calibri"/>
          <w:color w:val="303030"/>
        </w:rPr>
        <w:t>experiential learning and professional development opportunities. CASA offers an alternative</w:t>
      </w:r>
    </w:p>
    <w:p w14:paraId="2A792ED7" w14:textId="77777777" w:rsidR="00D359C7" w:rsidRDefault="00D359C7" w:rsidP="00D359C7">
      <w:pPr>
        <w:autoSpaceDE w:val="0"/>
        <w:autoSpaceDN w:val="0"/>
        <w:adjustRightInd w:val="0"/>
        <w:spacing w:after="0" w:line="240" w:lineRule="auto"/>
        <w:rPr>
          <w:rFonts w:ascii="Calibri" w:hAnsi="Calibri" w:cs="Calibri"/>
          <w:color w:val="303030"/>
        </w:rPr>
      </w:pPr>
      <w:r>
        <w:rPr>
          <w:rFonts w:ascii="Calibri" w:hAnsi="Calibri" w:cs="Calibri"/>
          <w:color w:val="303030"/>
        </w:rPr>
        <w:t>space with the potential for self-sustainability to foster applied spatial analysis in the Central Valley</w:t>
      </w:r>
    </w:p>
    <w:p w14:paraId="0606B2F8" w14:textId="77777777" w:rsidR="00D359C7" w:rsidRDefault="00D359C7" w:rsidP="00D359C7">
      <w:pPr>
        <w:autoSpaceDE w:val="0"/>
        <w:autoSpaceDN w:val="0"/>
        <w:adjustRightInd w:val="0"/>
        <w:spacing w:after="0" w:line="240" w:lineRule="auto"/>
        <w:rPr>
          <w:rFonts w:ascii="Calibri" w:hAnsi="Calibri" w:cs="Calibri"/>
          <w:color w:val="303030"/>
        </w:rPr>
      </w:pPr>
      <w:r>
        <w:rPr>
          <w:rFonts w:ascii="Calibri" w:hAnsi="Calibri" w:cs="Calibri"/>
          <w:color w:val="303030"/>
        </w:rPr>
        <w:t>and beyond, stimulates transdisciplinary and collaborative geospatial research among faculty</w:t>
      </w:r>
    </w:p>
    <w:p w14:paraId="4A0C926F" w14:textId="77777777" w:rsidR="00D359C7" w:rsidRDefault="00D359C7" w:rsidP="00D359C7">
      <w:pPr>
        <w:autoSpaceDE w:val="0"/>
        <w:autoSpaceDN w:val="0"/>
        <w:adjustRightInd w:val="0"/>
        <w:spacing w:after="0" w:line="240" w:lineRule="auto"/>
        <w:rPr>
          <w:rFonts w:ascii="Calibri" w:hAnsi="Calibri" w:cs="Calibri"/>
          <w:color w:val="303030"/>
        </w:rPr>
      </w:pPr>
      <w:r>
        <w:rPr>
          <w:rFonts w:ascii="Calibri" w:hAnsi="Calibri" w:cs="Calibri"/>
          <w:color w:val="303030"/>
        </w:rPr>
        <w:t>members, research, and professional experience for undergraduate and graduate students, and acts as a</w:t>
      </w:r>
    </w:p>
    <w:p w14:paraId="5F5A8AF5" w14:textId="77777777" w:rsidR="00D359C7" w:rsidRDefault="00D359C7" w:rsidP="00D359C7">
      <w:pPr>
        <w:autoSpaceDE w:val="0"/>
        <w:autoSpaceDN w:val="0"/>
        <w:adjustRightInd w:val="0"/>
        <w:spacing w:after="0" w:line="240" w:lineRule="auto"/>
        <w:rPr>
          <w:rFonts w:ascii="Calibri" w:hAnsi="Calibri" w:cs="Calibri"/>
          <w:color w:val="303030"/>
        </w:rPr>
      </w:pPr>
      <w:r>
        <w:rPr>
          <w:rFonts w:ascii="Calibri" w:hAnsi="Calibri" w:cs="Calibri"/>
          <w:color w:val="303030"/>
        </w:rPr>
        <w:t>venue to attract external funding through grant writing proposals and the offering of professional</w:t>
      </w:r>
    </w:p>
    <w:p w14:paraId="2F91C2A7" w14:textId="77777777" w:rsidR="00D359C7" w:rsidRDefault="00D359C7" w:rsidP="00D359C7">
      <w:pPr>
        <w:autoSpaceDE w:val="0"/>
        <w:autoSpaceDN w:val="0"/>
        <w:adjustRightInd w:val="0"/>
        <w:spacing w:after="0" w:line="240" w:lineRule="auto"/>
        <w:rPr>
          <w:rFonts w:ascii="Calibri" w:hAnsi="Calibri" w:cs="Calibri"/>
          <w:color w:val="303030"/>
        </w:rPr>
      </w:pPr>
      <w:r>
        <w:rPr>
          <w:rFonts w:ascii="Calibri" w:hAnsi="Calibri" w:cs="Calibri"/>
          <w:color w:val="303030"/>
        </w:rPr>
        <w:t>services for both public and private sectors that are key to the development of student service</w:t>
      </w:r>
    </w:p>
    <w:p w14:paraId="05E55EDB" w14:textId="77777777" w:rsidR="00D359C7" w:rsidRDefault="00D359C7" w:rsidP="00D359C7">
      <w:pPr>
        <w:autoSpaceDE w:val="0"/>
        <w:autoSpaceDN w:val="0"/>
        <w:adjustRightInd w:val="0"/>
        <w:spacing w:after="0" w:line="240" w:lineRule="auto"/>
        <w:rPr>
          <w:rFonts w:ascii="Calibri" w:hAnsi="Calibri" w:cs="Calibri"/>
          <w:color w:val="303030"/>
        </w:rPr>
      </w:pPr>
      <w:r>
        <w:rPr>
          <w:rFonts w:ascii="Calibri" w:hAnsi="Calibri" w:cs="Calibri"/>
          <w:color w:val="303030"/>
        </w:rPr>
        <w:t>learning. In addition, CASA offers support to local community groups who can benefit from</w:t>
      </w:r>
    </w:p>
    <w:p w14:paraId="4B74B766" w14:textId="77777777" w:rsidR="00D359C7" w:rsidRDefault="00D359C7" w:rsidP="00D359C7">
      <w:pPr>
        <w:autoSpaceDE w:val="0"/>
        <w:autoSpaceDN w:val="0"/>
        <w:adjustRightInd w:val="0"/>
        <w:spacing w:after="0" w:line="240" w:lineRule="auto"/>
        <w:rPr>
          <w:rFonts w:ascii="Calibri" w:hAnsi="Calibri" w:cs="Calibri"/>
          <w:color w:val="303030"/>
        </w:rPr>
      </w:pPr>
      <w:r>
        <w:rPr>
          <w:rFonts w:ascii="Calibri" w:hAnsi="Calibri" w:cs="Calibri"/>
          <w:color w:val="303030"/>
        </w:rPr>
        <w:t>geospatial application and analysis.</w:t>
      </w:r>
    </w:p>
    <w:p w14:paraId="57AC949A" w14:textId="77777777" w:rsidR="00D359C7" w:rsidRDefault="00D359C7" w:rsidP="00D359C7">
      <w:pPr>
        <w:autoSpaceDE w:val="0"/>
        <w:autoSpaceDN w:val="0"/>
        <w:adjustRightInd w:val="0"/>
        <w:spacing w:after="0" w:line="240" w:lineRule="auto"/>
        <w:rPr>
          <w:rFonts w:ascii="Calibri" w:hAnsi="Calibri" w:cs="Calibri"/>
          <w:color w:val="303030"/>
        </w:rPr>
      </w:pPr>
    </w:p>
    <w:p w14:paraId="1F06C149" w14:textId="7090E1E1" w:rsidR="00BE711A" w:rsidRPr="00BE711A" w:rsidRDefault="00D359C7" w:rsidP="00BE711A">
      <w:pPr>
        <w:pStyle w:val="ListParagraph"/>
        <w:numPr>
          <w:ilvl w:val="0"/>
          <w:numId w:val="11"/>
        </w:numPr>
        <w:autoSpaceDE w:val="0"/>
        <w:autoSpaceDN w:val="0"/>
        <w:adjustRightInd w:val="0"/>
        <w:spacing w:after="0" w:line="240" w:lineRule="auto"/>
        <w:rPr>
          <w:rFonts w:ascii="Calibri" w:hAnsi="Calibri" w:cs="Calibri"/>
          <w:color w:val="000000"/>
        </w:rPr>
      </w:pPr>
      <w:r w:rsidRPr="00BE711A">
        <w:rPr>
          <w:rFonts w:ascii="Calibri" w:hAnsi="Calibri" w:cs="Calibri"/>
          <w:color w:val="000000"/>
        </w:rPr>
        <w:t>Secure external grant and contract funding to support the center</w:t>
      </w:r>
    </w:p>
    <w:p w14:paraId="1AB2C9FA" w14:textId="77777777" w:rsidR="00BE711A" w:rsidRDefault="00BE711A" w:rsidP="00BE711A">
      <w:pPr>
        <w:autoSpaceDE w:val="0"/>
        <w:autoSpaceDN w:val="0"/>
        <w:adjustRightInd w:val="0"/>
        <w:spacing w:after="0" w:line="240" w:lineRule="auto"/>
        <w:ind w:left="720"/>
        <w:rPr>
          <w:rFonts w:ascii="Calibri" w:hAnsi="Calibri" w:cs="Calibri"/>
          <w:color w:val="000000"/>
        </w:rPr>
      </w:pPr>
    </w:p>
    <w:p w14:paraId="5E884C6A" w14:textId="6890EBCB" w:rsidR="00BE711A" w:rsidRDefault="00D359C7" w:rsidP="00BE711A">
      <w:pPr>
        <w:autoSpaceDE w:val="0"/>
        <w:autoSpaceDN w:val="0"/>
        <w:adjustRightInd w:val="0"/>
        <w:spacing w:after="0" w:line="240" w:lineRule="auto"/>
        <w:ind w:left="720"/>
        <w:rPr>
          <w:rFonts w:ascii="Calibri" w:hAnsi="Calibri" w:cs="Calibri"/>
          <w:color w:val="000000"/>
        </w:rPr>
      </w:pPr>
      <w:r w:rsidRPr="00BE711A">
        <w:rPr>
          <w:rFonts w:ascii="Calibri" w:hAnsi="Calibri" w:cs="Calibri"/>
          <w:color w:val="000000"/>
        </w:rPr>
        <w:t>CASA has aggressively been working on external grants and contracts,</w:t>
      </w:r>
      <w:r w:rsidR="00087788" w:rsidRPr="00BE711A">
        <w:rPr>
          <w:rFonts w:ascii="Calibri" w:hAnsi="Calibri" w:cs="Calibri"/>
          <w:color w:val="000000"/>
        </w:rPr>
        <w:t xml:space="preserve"> </w:t>
      </w:r>
      <w:r w:rsidRPr="00BE711A">
        <w:rPr>
          <w:rFonts w:ascii="Calibri" w:hAnsi="Calibri" w:cs="Calibri"/>
          <w:color w:val="000000"/>
        </w:rPr>
        <w:t>securing in its first 3 academic years around $82,000.</w:t>
      </w:r>
      <w:r w:rsidR="00F661F6" w:rsidRPr="00BE711A">
        <w:rPr>
          <w:rFonts w:ascii="Calibri" w:hAnsi="Calibri" w:cs="Calibri"/>
          <w:color w:val="000000"/>
        </w:rPr>
        <w:t xml:space="preserve"> </w:t>
      </w:r>
      <w:r w:rsidRPr="00BE711A">
        <w:rPr>
          <w:rFonts w:ascii="Calibri" w:hAnsi="Calibri" w:cs="Calibri"/>
          <w:color w:val="000000"/>
        </w:rPr>
        <w:t xml:space="preserve">CASA has the potential to continue growing if properly supported.  </w:t>
      </w:r>
    </w:p>
    <w:p w14:paraId="4A2CAAFB" w14:textId="77777777" w:rsidR="00BE711A" w:rsidRDefault="00BE711A" w:rsidP="00BE711A">
      <w:pPr>
        <w:autoSpaceDE w:val="0"/>
        <w:autoSpaceDN w:val="0"/>
        <w:adjustRightInd w:val="0"/>
        <w:spacing w:after="0" w:line="240" w:lineRule="auto"/>
        <w:ind w:left="720"/>
        <w:rPr>
          <w:rFonts w:ascii="Calibri" w:hAnsi="Calibri" w:cs="Calibri"/>
          <w:color w:val="000000"/>
        </w:rPr>
      </w:pPr>
    </w:p>
    <w:p w14:paraId="61E47074" w14:textId="2DE87712" w:rsidR="00D359C7" w:rsidRPr="00BE711A" w:rsidRDefault="00D359C7" w:rsidP="00BE711A">
      <w:pPr>
        <w:pStyle w:val="ListParagraph"/>
        <w:numPr>
          <w:ilvl w:val="0"/>
          <w:numId w:val="11"/>
        </w:numPr>
        <w:autoSpaceDE w:val="0"/>
        <w:autoSpaceDN w:val="0"/>
        <w:adjustRightInd w:val="0"/>
        <w:spacing w:after="0" w:line="240" w:lineRule="auto"/>
        <w:rPr>
          <w:rFonts w:ascii="Calibri" w:hAnsi="Calibri" w:cs="Calibri"/>
          <w:color w:val="000000"/>
        </w:rPr>
      </w:pPr>
      <w:r w:rsidRPr="00BE711A">
        <w:rPr>
          <w:rFonts w:ascii="Calibri" w:hAnsi="Calibri" w:cs="Calibri"/>
          <w:color w:val="000000"/>
        </w:rPr>
        <w:t>Secure funding for a CASA Director and student assistants and continue to build financial resources of CASA to support full-time employment for Director, and full and/or part time employment of student assistants.</w:t>
      </w:r>
    </w:p>
    <w:p w14:paraId="65CEE925" w14:textId="77777777" w:rsidR="00BE711A" w:rsidRPr="00BE711A" w:rsidRDefault="00BE711A" w:rsidP="00BE711A">
      <w:pPr>
        <w:autoSpaceDE w:val="0"/>
        <w:autoSpaceDN w:val="0"/>
        <w:adjustRightInd w:val="0"/>
        <w:spacing w:after="0" w:line="240" w:lineRule="auto"/>
        <w:ind w:left="360"/>
        <w:rPr>
          <w:rFonts w:ascii="Calibri" w:hAnsi="Calibri" w:cs="Calibri"/>
          <w:color w:val="000000"/>
        </w:rPr>
      </w:pPr>
    </w:p>
    <w:p w14:paraId="061DD545" w14:textId="77777777" w:rsidR="00087788" w:rsidRDefault="00D359C7" w:rsidP="00087788">
      <w:pPr>
        <w:autoSpaceDE w:val="0"/>
        <w:autoSpaceDN w:val="0"/>
        <w:adjustRightInd w:val="0"/>
        <w:spacing w:after="0" w:line="240" w:lineRule="auto"/>
        <w:ind w:left="720"/>
        <w:rPr>
          <w:rFonts w:ascii="Calibri" w:hAnsi="Calibri" w:cs="Calibri"/>
          <w:color w:val="000000"/>
        </w:rPr>
      </w:pPr>
      <w:r>
        <w:rPr>
          <w:rFonts w:ascii="Calibri" w:hAnsi="Calibri" w:cs="Calibri"/>
          <w:color w:val="000000"/>
        </w:rPr>
        <w:t xml:space="preserve">CASA’s first steps have focused on attracting external funds.  This work is based on the </w:t>
      </w:r>
    </w:p>
    <w:p w14:paraId="4CE4823B" w14:textId="39E67229" w:rsidR="00D359C7" w:rsidRDefault="00D359C7" w:rsidP="00087788">
      <w:pPr>
        <w:autoSpaceDE w:val="0"/>
        <w:autoSpaceDN w:val="0"/>
        <w:adjustRightInd w:val="0"/>
        <w:spacing w:after="0" w:line="240" w:lineRule="auto"/>
        <w:ind w:left="720"/>
        <w:rPr>
          <w:rFonts w:ascii="Calibri" w:hAnsi="Calibri" w:cs="Calibri"/>
          <w:color w:val="000000"/>
        </w:rPr>
      </w:pPr>
      <w:r>
        <w:rPr>
          <w:rFonts w:ascii="Calibri" w:hAnsi="Calibri" w:cs="Calibri"/>
          <w:color w:val="000000"/>
        </w:rPr>
        <w:t>labor of 2 co-directors who are full-time faculty.</w:t>
      </w:r>
      <w:r w:rsidR="00087788">
        <w:rPr>
          <w:rFonts w:ascii="Calibri" w:hAnsi="Calibri" w:cs="Calibri"/>
          <w:color w:val="000000"/>
        </w:rPr>
        <w:t xml:space="preserve"> </w:t>
      </w:r>
      <w:r>
        <w:rPr>
          <w:rFonts w:ascii="Calibri" w:hAnsi="Calibri" w:cs="Calibri"/>
          <w:color w:val="000000"/>
        </w:rPr>
        <w:t>CASA looks to continue working to attract external funds and looks to relieve the director or co-</w:t>
      </w:r>
      <w:proofErr w:type="gramStart"/>
      <w:r>
        <w:rPr>
          <w:rFonts w:ascii="Calibri" w:hAnsi="Calibri" w:cs="Calibri"/>
          <w:color w:val="000000"/>
        </w:rPr>
        <w:t>directors’</w:t>
      </w:r>
      <w:proofErr w:type="gramEnd"/>
      <w:r>
        <w:rPr>
          <w:rFonts w:ascii="Calibri" w:hAnsi="Calibri" w:cs="Calibri"/>
          <w:color w:val="000000"/>
        </w:rPr>
        <w:t xml:space="preserve"> workload (i.e. teaching) to support grant-writing and work.</w:t>
      </w:r>
      <w:r w:rsidR="00087788">
        <w:rPr>
          <w:rFonts w:ascii="Calibri" w:hAnsi="Calibri" w:cs="Calibri"/>
          <w:color w:val="000000"/>
        </w:rPr>
        <w:t xml:space="preserve"> </w:t>
      </w:r>
      <w:r>
        <w:rPr>
          <w:rFonts w:ascii="Calibri" w:hAnsi="Calibri" w:cs="Calibri"/>
          <w:color w:val="000000"/>
        </w:rPr>
        <w:t>CASA looks to hire 2 part time student assistants (note: student assistant is different than research assistant and we want to have both functions</w:t>
      </w:r>
      <w:r w:rsidR="00BE711A">
        <w:rPr>
          <w:rFonts w:ascii="Calibri" w:hAnsi="Calibri" w:cs="Calibri"/>
          <w:color w:val="000000"/>
        </w:rPr>
        <w:t>.</w:t>
      </w:r>
      <w:r>
        <w:rPr>
          <w:rFonts w:ascii="Calibri" w:hAnsi="Calibri" w:cs="Calibri"/>
          <w:color w:val="000000"/>
        </w:rPr>
        <w:t>)</w:t>
      </w:r>
    </w:p>
    <w:p w14:paraId="067E8E82" w14:textId="77777777" w:rsidR="00BE711A" w:rsidRDefault="00BE711A" w:rsidP="00BE711A">
      <w:pPr>
        <w:autoSpaceDE w:val="0"/>
        <w:autoSpaceDN w:val="0"/>
        <w:adjustRightInd w:val="0"/>
        <w:spacing w:after="0" w:line="240" w:lineRule="auto"/>
        <w:rPr>
          <w:rFonts w:ascii="Calibri-Bold" w:hAnsi="Calibri-Bold" w:cs="Calibri-Bold"/>
          <w:b/>
          <w:bCs/>
          <w:color w:val="000000"/>
        </w:rPr>
      </w:pPr>
    </w:p>
    <w:p w14:paraId="05B92D9A" w14:textId="3F965D1A" w:rsidR="00BE711A" w:rsidRPr="00BE711A" w:rsidRDefault="00D359C7" w:rsidP="00BE711A">
      <w:pPr>
        <w:pStyle w:val="ListParagraph"/>
        <w:numPr>
          <w:ilvl w:val="0"/>
          <w:numId w:val="11"/>
        </w:numPr>
        <w:autoSpaceDE w:val="0"/>
        <w:autoSpaceDN w:val="0"/>
        <w:adjustRightInd w:val="0"/>
        <w:spacing w:after="0" w:line="240" w:lineRule="auto"/>
        <w:rPr>
          <w:rFonts w:ascii="Calibri" w:hAnsi="Calibri" w:cs="Calibri"/>
          <w:color w:val="000000"/>
        </w:rPr>
      </w:pPr>
      <w:r w:rsidRPr="00BE711A">
        <w:rPr>
          <w:rFonts w:ascii="Calibri" w:hAnsi="Calibri" w:cs="Calibri"/>
          <w:color w:val="000000"/>
        </w:rPr>
        <w:t>Secure office space for the center in a permanent building. Office space should be able to support faculty and student researchers in CASA, as well as equipment necessary to conduct research and meet with clients.  Space should also be easily accessible for visitors from the campus and community.</w:t>
      </w:r>
    </w:p>
    <w:p w14:paraId="1079E76F" w14:textId="77777777" w:rsidR="00BE711A" w:rsidRDefault="00BE711A" w:rsidP="00BE711A">
      <w:pPr>
        <w:pStyle w:val="ListParagraph"/>
        <w:autoSpaceDE w:val="0"/>
        <w:autoSpaceDN w:val="0"/>
        <w:adjustRightInd w:val="0"/>
        <w:spacing w:after="0" w:line="240" w:lineRule="auto"/>
        <w:rPr>
          <w:rFonts w:ascii="Calibri" w:hAnsi="Calibri" w:cs="Calibri"/>
          <w:color w:val="000000"/>
        </w:rPr>
      </w:pPr>
    </w:p>
    <w:p w14:paraId="253CC71E" w14:textId="2C172F2F" w:rsidR="00D359C7" w:rsidRPr="00BE711A" w:rsidRDefault="00D359C7" w:rsidP="00BE711A">
      <w:pPr>
        <w:pStyle w:val="ListParagraph"/>
        <w:autoSpaceDE w:val="0"/>
        <w:autoSpaceDN w:val="0"/>
        <w:adjustRightInd w:val="0"/>
        <w:spacing w:after="0" w:line="240" w:lineRule="auto"/>
        <w:rPr>
          <w:rFonts w:ascii="Calibri" w:hAnsi="Calibri" w:cs="Calibri"/>
          <w:color w:val="000000"/>
        </w:rPr>
      </w:pPr>
      <w:r w:rsidRPr="00BE711A">
        <w:rPr>
          <w:rFonts w:ascii="Calibri" w:hAnsi="Calibri" w:cs="Calibri"/>
          <w:color w:val="000000"/>
        </w:rPr>
        <w:t xml:space="preserve">CASA </w:t>
      </w:r>
      <w:r w:rsidR="008D74DC" w:rsidRPr="00BE711A">
        <w:rPr>
          <w:rFonts w:ascii="Calibri" w:hAnsi="Calibri" w:cs="Calibri"/>
          <w:color w:val="000000"/>
        </w:rPr>
        <w:t>is currently i</w:t>
      </w:r>
      <w:r w:rsidR="009E546E" w:rsidRPr="00BE711A">
        <w:rPr>
          <w:rFonts w:ascii="Calibri" w:hAnsi="Calibri" w:cs="Calibri"/>
          <w:color w:val="000000"/>
        </w:rPr>
        <w:t xml:space="preserve">n a </w:t>
      </w:r>
      <w:r w:rsidRPr="00BE711A">
        <w:rPr>
          <w:rFonts w:ascii="Calibri" w:hAnsi="Calibri" w:cs="Calibri"/>
          <w:color w:val="000000"/>
        </w:rPr>
        <w:t>temporary space</w:t>
      </w:r>
      <w:r w:rsidR="009E546E" w:rsidRPr="00BE711A">
        <w:rPr>
          <w:rFonts w:ascii="Calibri" w:hAnsi="Calibri" w:cs="Calibri"/>
          <w:color w:val="000000"/>
        </w:rPr>
        <w:t xml:space="preserve"> that has significant limitations</w:t>
      </w:r>
      <w:r w:rsidRPr="00BE711A">
        <w:rPr>
          <w:rFonts w:ascii="Calibri" w:hAnsi="Calibri" w:cs="Calibri"/>
          <w:color w:val="000000"/>
        </w:rPr>
        <w:t xml:space="preserve">.  </w:t>
      </w:r>
      <w:r w:rsidR="00153975" w:rsidRPr="00BE711A">
        <w:rPr>
          <w:rFonts w:ascii="Calibri" w:hAnsi="Calibri" w:cs="Calibri"/>
          <w:color w:val="000000"/>
        </w:rPr>
        <w:t xml:space="preserve">The </w:t>
      </w:r>
      <w:r w:rsidRPr="00BE711A">
        <w:rPr>
          <w:rFonts w:ascii="Calibri" w:hAnsi="Calibri" w:cs="Calibri"/>
          <w:color w:val="000000"/>
        </w:rPr>
        <w:t xml:space="preserve">Language lab </w:t>
      </w:r>
      <w:r w:rsidR="00153975" w:rsidRPr="00BE711A">
        <w:rPr>
          <w:rFonts w:ascii="Calibri" w:hAnsi="Calibri" w:cs="Calibri"/>
          <w:color w:val="000000"/>
        </w:rPr>
        <w:t xml:space="preserve">shares the same building </w:t>
      </w:r>
      <w:r w:rsidR="00E93763" w:rsidRPr="00BE711A">
        <w:rPr>
          <w:rFonts w:ascii="Calibri" w:hAnsi="Calibri" w:cs="Calibri"/>
          <w:color w:val="000000"/>
        </w:rPr>
        <w:t xml:space="preserve">with </w:t>
      </w:r>
      <w:r w:rsidR="009E546E" w:rsidRPr="00BE711A">
        <w:rPr>
          <w:rFonts w:ascii="Calibri" w:hAnsi="Calibri" w:cs="Calibri"/>
          <w:color w:val="000000"/>
        </w:rPr>
        <w:t xml:space="preserve">minimal </w:t>
      </w:r>
      <w:r w:rsidR="00E93763" w:rsidRPr="00BE711A">
        <w:rPr>
          <w:rFonts w:ascii="Calibri" w:hAnsi="Calibri" w:cs="Calibri"/>
          <w:color w:val="000000"/>
        </w:rPr>
        <w:t>sound barrier. W</w:t>
      </w:r>
      <w:r w:rsidRPr="00BE711A">
        <w:rPr>
          <w:rFonts w:ascii="Calibri" w:hAnsi="Calibri" w:cs="Calibri"/>
          <w:color w:val="000000"/>
        </w:rPr>
        <w:t xml:space="preserve">hen in </w:t>
      </w:r>
      <w:r w:rsidR="00E93763" w:rsidRPr="00BE711A">
        <w:rPr>
          <w:rFonts w:ascii="Calibri" w:hAnsi="Calibri" w:cs="Calibri"/>
          <w:color w:val="000000"/>
        </w:rPr>
        <w:t xml:space="preserve">classes are in the </w:t>
      </w:r>
      <w:r w:rsidR="00153975" w:rsidRPr="00BE711A">
        <w:rPr>
          <w:rFonts w:ascii="Calibri" w:hAnsi="Calibri" w:cs="Calibri"/>
          <w:color w:val="000000"/>
        </w:rPr>
        <w:t>L</w:t>
      </w:r>
      <w:r w:rsidR="00E93763" w:rsidRPr="00BE711A">
        <w:rPr>
          <w:rFonts w:ascii="Calibri" w:hAnsi="Calibri" w:cs="Calibri"/>
          <w:color w:val="000000"/>
        </w:rPr>
        <w:t xml:space="preserve">anguage </w:t>
      </w:r>
      <w:r w:rsidR="00153975" w:rsidRPr="00BE711A">
        <w:rPr>
          <w:rFonts w:ascii="Calibri" w:hAnsi="Calibri" w:cs="Calibri"/>
          <w:color w:val="000000"/>
        </w:rPr>
        <w:t>L</w:t>
      </w:r>
      <w:r w:rsidR="00E93763" w:rsidRPr="00BE711A">
        <w:rPr>
          <w:rFonts w:ascii="Calibri" w:hAnsi="Calibri" w:cs="Calibri"/>
          <w:color w:val="000000"/>
        </w:rPr>
        <w:t xml:space="preserve">ab, </w:t>
      </w:r>
      <w:r w:rsidRPr="00BE711A">
        <w:rPr>
          <w:rFonts w:ascii="Calibri" w:hAnsi="Calibri" w:cs="Calibri"/>
          <w:color w:val="000000"/>
        </w:rPr>
        <w:t>CASA cannot be used</w:t>
      </w:r>
      <w:r w:rsidR="00153975" w:rsidRPr="00BE711A">
        <w:rPr>
          <w:rFonts w:ascii="Calibri" w:hAnsi="Calibri" w:cs="Calibri"/>
          <w:color w:val="000000"/>
        </w:rPr>
        <w:t xml:space="preserve">. </w:t>
      </w:r>
      <w:r w:rsidR="009E546E" w:rsidRPr="00BE711A">
        <w:rPr>
          <w:rFonts w:ascii="Calibri" w:hAnsi="Calibri" w:cs="Calibri"/>
          <w:color w:val="000000"/>
        </w:rPr>
        <w:t>Additionally, t</w:t>
      </w:r>
      <w:r w:rsidR="00153975" w:rsidRPr="00BE711A">
        <w:rPr>
          <w:rFonts w:ascii="Calibri" w:hAnsi="Calibri" w:cs="Calibri"/>
          <w:color w:val="000000"/>
        </w:rPr>
        <w:t>he a</w:t>
      </w:r>
      <w:r w:rsidRPr="00BE711A">
        <w:rPr>
          <w:rFonts w:ascii="Calibri" w:hAnsi="Calibri" w:cs="Calibri"/>
          <w:color w:val="000000"/>
        </w:rPr>
        <w:t xml:space="preserve">ir </w:t>
      </w:r>
      <w:r w:rsidR="00153975" w:rsidRPr="00BE711A">
        <w:rPr>
          <w:rFonts w:ascii="Calibri" w:hAnsi="Calibri" w:cs="Calibri"/>
          <w:color w:val="000000"/>
        </w:rPr>
        <w:t xml:space="preserve">condition controls are in </w:t>
      </w:r>
      <w:r w:rsidRPr="00BE711A">
        <w:rPr>
          <w:rFonts w:ascii="Calibri" w:hAnsi="Calibri" w:cs="Calibri"/>
          <w:color w:val="000000"/>
        </w:rPr>
        <w:t xml:space="preserve">the Language </w:t>
      </w:r>
      <w:r w:rsidR="00153975" w:rsidRPr="00BE711A">
        <w:rPr>
          <w:rFonts w:ascii="Calibri" w:hAnsi="Calibri" w:cs="Calibri"/>
          <w:color w:val="000000"/>
        </w:rPr>
        <w:t>L</w:t>
      </w:r>
      <w:r w:rsidRPr="00BE711A">
        <w:rPr>
          <w:rFonts w:ascii="Calibri" w:hAnsi="Calibri" w:cs="Calibri"/>
          <w:color w:val="000000"/>
        </w:rPr>
        <w:t>ab</w:t>
      </w:r>
      <w:r w:rsidR="00153975" w:rsidRPr="00BE711A">
        <w:rPr>
          <w:rFonts w:ascii="Calibri" w:hAnsi="Calibri" w:cs="Calibri"/>
          <w:color w:val="000000"/>
        </w:rPr>
        <w:t xml:space="preserve"> which is empty during the summer. CASA staff and students can not turn on the air condition during the summer.</w:t>
      </w:r>
    </w:p>
    <w:p w14:paraId="73F9FA1C" w14:textId="20A3685E" w:rsidR="004366A6" w:rsidRDefault="004366A6" w:rsidP="00750FA8"/>
    <w:sectPr w:rsidR="004366A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C74079" w14:textId="77777777" w:rsidR="00264379" w:rsidRDefault="00264379" w:rsidP="009A5CBE">
      <w:pPr>
        <w:spacing w:after="0" w:line="240" w:lineRule="auto"/>
      </w:pPr>
      <w:r>
        <w:separator/>
      </w:r>
    </w:p>
  </w:endnote>
  <w:endnote w:type="continuationSeparator" w:id="0">
    <w:p w14:paraId="6B767AB9" w14:textId="77777777" w:rsidR="00264379" w:rsidRDefault="00264379" w:rsidP="009A5C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NewPSMT">
    <w:altName w:val="Courier New"/>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0DD43B" w14:textId="77777777" w:rsidR="00264379" w:rsidRDefault="00264379" w:rsidP="009A5CBE">
      <w:pPr>
        <w:spacing w:after="0" w:line="240" w:lineRule="auto"/>
      </w:pPr>
      <w:r>
        <w:separator/>
      </w:r>
    </w:p>
  </w:footnote>
  <w:footnote w:type="continuationSeparator" w:id="0">
    <w:p w14:paraId="576D5DCF" w14:textId="77777777" w:rsidR="00264379" w:rsidRDefault="00264379" w:rsidP="009A5C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C05E7" w14:textId="729781C4" w:rsidR="009A5CBE" w:rsidRDefault="009A5CBE" w:rsidP="009A5CBE">
    <w:pPr>
      <w:pStyle w:val="Heading1"/>
    </w:pPr>
    <w:r>
      <w:t>Geography Self-Study</w:t>
    </w:r>
    <w:r w:rsidR="00750FA8">
      <w:t xml:space="preserve"> – Updated Program Maintenance Outcome</w:t>
    </w:r>
  </w:p>
  <w:p w14:paraId="7822F046" w14:textId="77777777" w:rsidR="009A5CBE" w:rsidRDefault="009A5C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620F1"/>
    <w:multiLevelType w:val="hybridMultilevel"/>
    <w:tmpl w:val="805A6C2C"/>
    <w:lvl w:ilvl="0" w:tplc="AC26D244">
      <w:start w:val="1"/>
      <w:numFmt w:val="decimal"/>
      <w:lvlText w:val="%1."/>
      <w:lvlJc w:val="left"/>
      <w:pPr>
        <w:ind w:left="755" w:hanging="395"/>
      </w:pPr>
      <w:rPr>
        <w:rFonts w:ascii="CourierNewPSMT" w:hAnsi="CourierNewPSMT" w:cs="CourierNewPSMT"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DF7CE0"/>
    <w:multiLevelType w:val="multilevel"/>
    <w:tmpl w:val="21760F4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856CEC"/>
    <w:multiLevelType w:val="hybridMultilevel"/>
    <w:tmpl w:val="AAE80B9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5E6690"/>
    <w:multiLevelType w:val="hybridMultilevel"/>
    <w:tmpl w:val="EBDACCA2"/>
    <w:lvl w:ilvl="0" w:tplc="04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1306BAC"/>
    <w:multiLevelType w:val="hybridMultilevel"/>
    <w:tmpl w:val="F7F2B1F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8E10A50"/>
    <w:multiLevelType w:val="hybridMultilevel"/>
    <w:tmpl w:val="072C9364"/>
    <w:lvl w:ilvl="0" w:tplc="AC26D244">
      <w:start w:val="1"/>
      <w:numFmt w:val="decimal"/>
      <w:lvlText w:val="%1."/>
      <w:lvlJc w:val="left"/>
      <w:pPr>
        <w:ind w:left="755" w:hanging="395"/>
      </w:pPr>
      <w:rPr>
        <w:rFonts w:ascii="CourierNewPSMT" w:hAnsi="CourierNewPSMT" w:cs="CourierNewPSM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3B2067"/>
    <w:multiLevelType w:val="multilevel"/>
    <w:tmpl w:val="A5DA1198"/>
    <w:lvl w:ilvl="0">
      <w:start w:val="1"/>
      <w:numFmt w:val="upperLetter"/>
      <w:lvlText w:val="%1."/>
      <w:lvlJc w:val="left"/>
      <w:pPr>
        <w:tabs>
          <w:tab w:val="num" w:pos="720"/>
        </w:tabs>
        <w:ind w:left="720" w:hanging="360"/>
      </w:pPr>
      <w:rPr>
        <w:rFonts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hint="default"/>
        <w:sz w:val="20"/>
      </w:rPr>
    </w:lvl>
    <w:lvl w:ilvl="3" w:tentative="1">
      <w:start w:val="1"/>
      <w:numFmt w:val="decimal"/>
      <w:lvlText w:val="%4."/>
      <w:lvlJc w:val="left"/>
      <w:pPr>
        <w:tabs>
          <w:tab w:val="num" w:pos="2880"/>
        </w:tabs>
        <w:ind w:left="2880" w:hanging="360"/>
      </w:pPr>
      <w:rPr>
        <w:rFonts w:hint="default"/>
        <w:sz w:val="20"/>
      </w:rPr>
    </w:lvl>
    <w:lvl w:ilvl="4" w:tentative="1">
      <w:start w:val="1"/>
      <w:numFmt w:val="decimal"/>
      <w:lvlText w:val="%5."/>
      <w:lvlJc w:val="left"/>
      <w:pPr>
        <w:tabs>
          <w:tab w:val="num" w:pos="3600"/>
        </w:tabs>
        <w:ind w:left="3600" w:hanging="360"/>
      </w:pPr>
      <w:rPr>
        <w:rFonts w:hint="default"/>
        <w:sz w:val="20"/>
      </w:rPr>
    </w:lvl>
    <w:lvl w:ilvl="5" w:tentative="1">
      <w:start w:val="1"/>
      <w:numFmt w:val="decimal"/>
      <w:lvlText w:val="%6."/>
      <w:lvlJc w:val="left"/>
      <w:pPr>
        <w:tabs>
          <w:tab w:val="num" w:pos="4320"/>
        </w:tabs>
        <w:ind w:left="4320" w:hanging="360"/>
      </w:pPr>
      <w:rPr>
        <w:rFonts w:hint="default"/>
        <w:sz w:val="20"/>
      </w:rPr>
    </w:lvl>
    <w:lvl w:ilvl="6" w:tentative="1">
      <w:start w:val="1"/>
      <w:numFmt w:val="decimal"/>
      <w:lvlText w:val="%7."/>
      <w:lvlJc w:val="left"/>
      <w:pPr>
        <w:tabs>
          <w:tab w:val="num" w:pos="5040"/>
        </w:tabs>
        <w:ind w:left="5040" w:hanging="360"/>
      </w:pPr>
      <w:rPr>
        <w:rFonts w:hint="default"/>
        <w:sz w:val="20"/>
      </w:rPr>
    </w:lvl>
    <w:lvl w:ilvl="7" w:tentative="1">
      <w:start w:val="1"/>
      <w:numFmt w:val="decimal"/>
      <w:lvlText w:val="%8."/>
      <w:lvlJc w:val="left"/>
      <w:pPr>
        <w:tabs>
          <w:tab w:val="num" w:pos="5760"/>
        </w:tabs>
        <w:ind w:left="5760" w:hanging="360"/>
      </w:pPr>
      <w:rPr>
        <w:rFonts w:hint="default"/>
        <w:sz w:val="20"/>
      </w:rPr>
    </w:lvl>
    <w:lvl w:ilvl="8" w:tentative="1">
      <w:start w:val="1"/>
      <w:numFmt w:val="decimal"/>
      <w:lvlText w:val="%9."/>
      <w:lvlJc w:val="left"/>
      <w:pPr>
        <w:tabs>
          <w:tab w:val="num" w:pos="6480"/>
        </w:tabs>
        <w:ind w:left="6480" w:hanging="360"/>
      </w:pPr>
      <w:rPr>
        <w:rFonts w:hint="default"/>
        <w:sz w:val="20"/>
      </w:rPr>
    </w:lvl>
  </w:abstractNum>
  <w:abstractNum w:abstractNumId="7" w15:restartNumberingAfterBreak="0">
    <w:nsid w:val="6E394165"/>
    <w:multiLevelType w:val="multilevel"/>
    <w:tmpl w:val="21760F4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27122DA"/>
    <w:multiLevelType w:val="hybridMultilevel"/>
    <w:tmpl w:val="56FC5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CA009C"/>
    <w:multiLevelType w:val="hybridMultilevel"/>
    <w:tmpl w:val="3370B41E"/>
    <w:lvl w:ilvl="0" w:tplc="0409000F">
      <w:start w:val="1"/>
      <w:numFmt w:val="decimal"/>
      <w:lvlText w:val="%1."/>
      <w:lvlJc w:val="left"/>
      <w:pPr>
        <w:ind w:left="1080" w:hanging="360"/>
      </w:p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F3202EA"/>
    <w:multiLevelType w:val="hybridMultilevel"/>
    <w:tmpl w:val="6FD6D6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3"/>
  </w:num>
  <w:num w:numId="4">
    <w:abstractNumId w:val="9"/>
  </w:num>
  <w:num w:numId="5">
    <w:abstractNumId w:val="4"/>
  </w:num>
  <w:num w:numId="6">
    <w:abstractNumId w:val="7"/>
  </w:num>
  <w:num w:numId="7">
    <w:abstractNumId w:val="1"/>
  </w:num>
  <w:num w:numId="8">
    <w:abstractNumId w:val="8"/>
  </w:num>
  <w:num w:numId="9">
    <w:abstractNumId w:val="5"/>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933"/>
    <w:rsid w:val="00087788"/>
    <w:rsid w:val="001244CD"/>
    <w:rsid w:val="00153975"/>
    <w:rsid w:val="00195F3A"/>
    <w:rsid w:val="00264379"/>
    <w:rsid w:val="002F3C17"/>
    <w:rsid w:val="003775E0"/>
    <w:rsid w:val="00424E52"/>
    <w:rsid w:val="004366A6"/>
    <w:rsid w:val="00493817"/>
    <w:rsid w:val="005127C5"/>
    <w:rsid w:val="00541543"/>
    <w:rsid w:val="005535DE"/>
    <w:rsid w:val="006635CD"/>
    <w:rsid w:val="007277B9"/>
    <w:rsid w:val="0074142D"/>
    <w:rsid w:val="00750FA8"/>
    <w:rsid w:val="00857DEF"/>
    <w:rsid w:val="00884CD2"/>
    <w:rsid w:val="008A2F59"/>
    <w:rsid w:val="008D379B"/>
    <w:rsid w:val="008D74DC"/>
    <w:rsid w:val="00916081"/>
    <w:rsid w:val="009817D6"/>
    <w:rsid w:val="0098750E"/>
    <w:rsid w:val="009A5CBE"/>
    <w:rsid w:val="009E546E"/>
    <w:rsid w:val="00BE711A"/>
    <w:rsid w:val="00D04B93"/>
    <w:rsid w:val="00D359C7"/>
    <w:rsid w:val="00E828FA"/>
    <w:rsid w:val="00E93763"/>
    <w:rsid w:val="00F35933"/>
    <w:rsid w:val="00F661F6"/>
    <w:rsid w:val="00FC38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BE030"/>
  <w15:chartTrackingRefBased/>
  <w15:docId w15:val="{B01DAD71-FF86-4BC4-8D45-6ED2979F5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A5CB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A5CB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7">
    <w:name w:val="heading 7"/>
    <w:basedOn w:val="Normal"/>
    <w:next w:val="Normal"/>
    <w:link w:val="Heading7Char"/>
    <w:uiPriority w:val="9"/>
    <w:unhideWhenUsed/>
    <w:qFormat/>
    <w:rsid w:val="00F35933"/>
    <w:pPr>
      <w:spacing w:before="300" w:after="0" w:line="276" w:lineRule="auto"/>
      <w:outlineLvl w:val="6"/>
    </w:pPr>
    <w:rPr>
      <w:rFonts w:ascii="Calibri" w:eastAsia="Times New Roman" w:hAnsi="Calibri" w:cs="Times New Roman"/>
      <w:caps/>
      <w:color w:val="365F91"/>
      <w:spacing w:val="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rsid w:val="00F35933"/>
    <w:rPr>
      <w:rFonts w:ascii="Calibri" w:eastAsia="Times New Roman" w:hAnsi="Calibri" w:cs="Times New Roman"/>
      <w:caps/>
      <w:color w:val="365F91"/>
      <w:spacing w:val="10"/>
    </w:rPr>
  </w:style>
  <w:style w:type="paragraph" w:styleId="NoSpacing">
    <w:name w:val="No Spacing"/>
    <w:basedOn w:val="Normal"/>
    <w:link w:val="NoSpacingChar"/>
    <w:uiPriority w:val="1"/>
    <w:qFormat/>
    <w:rsid w:val="00F35933"/>
    <w:pPr>
      <w:spacing w:after="0" w:line="240" w:lineRule="auto"/>
    </w:pPr>
    <w:rPr>
      <w:rFonts w:ascii="Calibri" w:eastAsia="Times New Roman" w:hAnsi="Calibri" w:cs="Times New Roman"/>
      <w:sz w:val="20"/>
      <w:szCs w:val="20"/>
    </w:rPr>
  </w:style>
  <w:style w:type="character" w:customStyle="1" w:styleId="NoSpacingChar">
    <w:name w:val="No Spacing Char"/>
    <w:link w:val="NoSpacing"/>
    <w:uiPriority w:val="1"/>
    <w:rsid w:val="00F35933"/>
    <w:rPr>
      <w:rFonts w:ascii="Calibri" w:eastAsia="Times New Roman" w:hAnsi="Calibri" w:cs="Times New Roman"/>
      <w:sz w:val="20"/>
      <w:szCs w:val="20"/>
    </w:rPr>
  </w:style>
  <w:style w:type="paragraph" w:styleId="NormalWeb">
    <w:name w:val="Normal (Web)"/>
    <w:basedOn w:val="Normal"/>
    <w:uiPriority w:val="99"/>
    <w:unhideWhenUsed/>
    <w:rsid w:val="00F35933"/>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41543"/>
    <w:pPr>
      <w:ind w:left="720"/>
      <w:contextualSpacing/>
    </w:pPr>
  </w:style>
  <w:style w:type="character" w:styleId="Hyperlink">
    <w:name w:val="Hyperlink"/>
    <w:basedOn w:val="DefaultParagraphFont"/>
    <w:uiPriority w:val="99"/>
    <w:semiHidden/>
    <w:unhideWhenUsed/>
    <w:rsid w:val="00D359C7"/>
    <w:rPr>
      <w:color w:val="0563C1" w:themeColor="hyperlink"/>
      <w:u w:val="single"/>
    </w:rPr>
  </w:style>
  <w:style w:type="character" w:customStyle="1" w:styleId="Heading1Char">
    <w:name w:val="Heading 1 Char"/>
    <w:basedOn w:val="DefaultParagraphFont"/>
    <w:link w:val="Heading1"/>
    <w:uiPriority w:val="9"/>
    <w:rsid w:val="009A5CB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A5CBE"/>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9A5C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5CBE"/>
  </w:style>
  <w:style w:type="paragraph" w:styleId="Footer">
    <w:name w:val="footer"/>
    <w:basedOn w:val="Normal"/>
    <w:link w:val="FooterChar"/>
    <w:uiPriority w:val="99"/>
    <w:unhideWhenUsed/>
    <w:rsid w:val="009A5C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5C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3720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www.csustan.edu/casa"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DDA186447AE441AF7E3FA96743156D" ma:contentTypeVersion="10" ma:contentTypeDescription="Create a new document." ma:contentTypeScope="" ma:versionID="20d31dd535b0d995169fa2c0af5d538d">
  <xsd:schema xmlns:xsd="http://www.w3.org/2001/XMLSchema" xmlns:xs="http://www.w3.org/2001/XMLSchema" xmlns:p="http://schemas.microsoft.com/office/2006/metadata/properties" xmlns:ns2="d9e55871-4dca-4da3-99fa-68ea3d068fe3" xmlns:ns3="e15e3065-90e3-40e8-b899-86b0c075b941" targetNamespace="http://schemas.microsoft.com/office/2006/metadata/properties" ma:root="true" ma:fieldsID="c8669679294213f99f5f43349df6aed8" ns2:_="" ns3:_="">
    <xsd:import namespace="d9e55871-4dca-4da3-99fa-68ea3d068fe3"/>
    <xsd:import namespace="e15e3065-90e3-40e8-b899-86b0c075b94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e55871-4dca-4da3-99fa-68ea3d068f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5e3065-90e3-40e8-b899-86b0c075b94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63CA63-805A-464C-8126-A2F4CD8FEE39}"/>
</file>

<file path=customXml/itemProps2.xml><?xml version="1.0" encoding="utf-8"?>
<ds:datastoreItem xmlns:ds="http://schemas.openxmlformats.org/officeDocument/2006/customXml" ds:itemID="{78540A36-AF7E-43B0-AD67-F3B1EC2C9DE4}"/>
</file>

<file path=customXml/itemProps3.xml><?xml version="1.0" encoding="utf-8"?>
<ds:datastoreItem xmlns:ds="http://schemas.openxmlformats.org/officeDocument/2006/customXml" ds:itemID="{2D77EE8C-003C-4415-A0DF-13E5B93F9F10}"/>
</file>

<file path=docProps/app.xml><?xml version="1.0" encoding="utf-8"?>
<Properties xmlns="http://schemas.openxmlformats.org/officeDocument/2006/extended-properties" xmlns:vt="http://schemas.openxmlformats.org/officeDocument/2006/docPropsVTypes">
  <Template>Normal</Template>
  <TotalTime>0</TotalTime>
  <Pages>3</Pages>
  <Words>1369</Words>
  <Characters>7808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Hauselt</dc:creator>
  <cp:keywords/>
  <dc:description/>
  <cp:lastModifiedBy>Erin Littlepage</cp:lastModifiedBy>
  <cp:revision>2</cp:revision>
  <dcterms:created xsi:type="dcterms:W3CDTF">2021-05-25T16:50:00Z</dcterms:created>
  <dcterms:modified xsi:type="dcterms:W3CDTF">2021-05-25T16:50:00Z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0x0101006CDDA186447AE441AF7E3FA96743156D</vt:lpwstr>
  </property>
</Properties>
</file>