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2A32A" w14:textId="77777777" w:rsidR="00081E80" w:rsidRPr="00081E80" w:rsidRDefault="00081E80" w:rsidP="00081E80">
      <w:pPr>
        <w:spacing w:after="0" w:line="240" w:lineRule="auto"/>
        <w:jc w:val="center"/>
        <w:rPr>
          <w:rFonts w:ascii="Calibri Light" w:hAnsi="Calibri Light" w:cs="Calibri Light"/>
        </w:rPr>
      </w:pPr>
      <w:r w:rsidRPr="00081E80">
        <w:rPr>
          <w:rFonts w:ascii="Calibri Light" w:hAnsi="Calibri Light" w:cs="Calibri Light"/>
          <w:noProof/>
        </w:rPr>
        <w:drawing>
          <wp:inline distT="0" distB="0" distL="0" distR="0" wp14:anchorId="67D40DD2" wp14:editId="4F44EE5E">
            <wp:extent cx="2507031" cy="1080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islaus-state-formal-logo-cmyk.png"/>
                    <pic:cNvPicPr/>
                  </pic:nvPicPr>
                  <pic:blipFill>
                    <a:blip r:embed="rId8"/>
                    <a:stretch>
                      <a:fillRect/>
                    </a:stretch>
                  </pic:blipFill>
                  <pic:spPr>
                    <a:xfrm>
                      <a:off x="0" y="0"/>
                      <a:ext cx="2539198" cy="1094482"/>
                    </a:xfrm>
                    <a:prstGeom prst="rect">
                      <a:avLst/>
                    </a:prstGeom>
                  </pic:spPr>
                </pic:pic>
              </a:graphicData>
            </a:graphic>
          </wp:inline>
        </w:drawing>
      </w:r>
    </w:p>
    <w:p w14:paraId="6A27F3A1" w14:textId="3ADA561A" w:rsidR="006F7471" w:rsidRPr="00081E80" w:rsidRDefault="005820C1" w:rsidP="00081E80">
      <w:pPr>
        <w:spacing w:after="0" w:line="240" w:lineRule="auto"/>
        <w:jc w:val="center"/>
        <w:rPr>
          <w:rFonts w:ascii="Calibri Light" w:hAnsi="Calibri Light" w:cs="Calibri Light"/>
          <w:b/>
        </w:rPr>
      </w:pPr>
      <w:r w:rsidRPr="00081E80">
        <w:rPr>
          <w:rFonts w:ascii="Calibri Light" w:hAnsi="Calibri Light" w:cs="Calibri Light"/>
          <w:b/>
        </w:rPr>
        <w:t>INSTRUCTIONALLY RELATED ACTIVITIES (IRA)</w:t>
      </w:r>
    </w:p>
    <w:p w14:paraId="5F53F1AC" w14:textId="63FFDF57" w:rsidR="005A1BC4" w:rsidRPr="00081E80" w:rsidRDefault="005820C1" w:rsidP="00081E80">
      <w:pPr>
        <w:spacing w:after="0" w:line="240" w:lineRule="auto"/>
        <w:jc w:val="center"/>
        <w:rPr>
          <w:rFonts w:ascii="Calibri Light" w:hAnsi="Calibri Light" w:cs="Calibri Light"/>
          <w:b/>
        </w:rPr>
      </w:pPr>
      <w:r w:rsidRPr="00081E80">
        <w:rPr>
          <w:rFonts w:ascii="Calibri Light" w:hAnsi="Calibri Light" w:cs="Calibri Light"/>
          <w:b/>
        </w:rPr>
        <w:t>COMMITTEE GUIDELINES</w:t>
      </w:r>
    </w:p>
    <w:p w14:paraId="0265CFDF" w14:textId="77777777" w:rsidR="006F7471" w:rsidRPr="00081E80" w:rsidRDefault="006F7471" w:rsidP="006F7471">
      <w:pPr>
        <w:spacing w:after="0" w:line="240" w:lineRule="auto"/>
        <w:jc w:val="center"/>
        <w:rPr>
          <w:rFonts w:ascii="Calibri Light" w:hAnsi="Calibri Light" w:cs="Calibri Light"/>
        </w:rPr>
      </w:pPr>
    </w:p>
    <w:p w14:paraId="326B31AC" w14:textId="77777777" w:rsidR="002E70A1" w:rsidRPr="00081E80" w:rsidRDefault="005820C1" w:rsidP="006F7471">
      <w:pPr>
        <w:pStyle w:val="ListParagraph"/>
        <w:numPr>
          <w:ilvl w:val="0"/>
          <w:numId w:val="1"/>
        </w:numPr>
        <w:spacing w:after="0" w:line="240" w:lineRule="auto"/>
        <w:rPr>
          <w:rFonts w:ascii="Calibri Light" w:hAnsi="Calibri Light" w:cs="Calibri Light"/>
          <w:b/>
        </w:rPr>
      </w:pPr>
      <w:r w:rsidRPr="00081E80">
        <w:rPr>
          <w:rFonts w:ascii="Calibri Light" w:hAnsi="Calibri Light" w:cs="Calibri Light"/>
          <w:b/>
          <w:u w:val="single"/>
        </w:rPr>
        <w:t>PURPOSE:</w:t>
      </w:r>
    </w:p>
    <w:p w14:paraId="555D5353" w14:textId="77777777" w:rsidR="002E70A1" w:rsidRPr="00081E80" w:rsidRDefault="002E70A1" w:rsidP="006F7471">
      <w:pPr>
        <w:pStyle w:val="ListParagraph"/>
        <w:spacing w:after="0" w:line="240" w:lineRule="auto"/>
        <w:rPr>
          <w:rFonts w:ascii="Calibri Light" w:hAnsi="Calibri Light" w:cs="Calibri Light"/>
        </w:rPr>
      </w:pPr>
    </w:p>
    <w:p w14:paraId="785267B2" w14:textId="0E10E33E" w:rsidR="005A1BC4" w:rsidRPr="00081E80" w:rsidRDefault="005820C1" w:rsidP="006F7471">
      <w:pPr>
        <w:pStyle w:val="ListParagraph"/>
        <w:spacing w:after="0" w:line="240" w:lineRule="auto"/>
        <w:rPr>
          <w:rFonts w:ascii="Calibri Light" w:hAnsi="Calibri Light" w:cs="Calibri Light"/>
        </w:rPr>
      </w:pPr>
      <w:r w:rsidRPr="00081E80">
        <w:rPr>
          <w:rFonts w:ascii="Calibri Light" w:hAnsi="Calibri Light" w:cs="Calibri Light"/>
        </w:rPr>
        <w:t>The Instructionally Related Activities (IRA) Committee</w:t>
      </w:r>
      <w:r w:rsidR="00DA53BA" w:rsidRPr="00081E80">
        <w:rPr>
          <w:rFonts w:ascii="Calibri Light" w:hAnsi="Calibri Light" w:cs="Calibri Light"/>
        </w:rPr>
        <w:t xml:space="preserve"> (IRAC)</w:t>
      </w:r>
      <w:r w:rsidRPr="00081E80">
        <w:rPr>
          <w:rFonts w:ascii="Calibri Light" w:hAnsi="Calibri Light" w:cs="Calibri Light"/>
        </w:rPr>
        <w:t xml:space="preserve"> is established as a subcommittee of the Student Fee Advisory Committee (SFAC). The </w:t>
      </w:r>
      <w:r w:rsidR="00DA53BA" w:rsidRPr="00081E80">
        <w:rPr>
          <w:rFonts w:ascii="Calibri Light" w:hAnsi="Calibri Light" w:cs="Calibri Light"/>
        </w:rPr>
        <w:t>IRAC</w:t>
      </w:r>
      <w:r w:rsidRPr="00081E80">
        <w:rPr>
          <w:rFonts w:ascii="Calibri Light" w:hAnsi="Calibri Light" w:cs="Calibri Light"/>
        </w:rPr>
        <w:t xml:space="preserve"> makes recommendations regarding the eligibility of activities for Instructionally Related Activities Fee funding and recommend</w:t>
      </w:r>
      <w:r w:rsidR="00675F2B" w:rsidRPr="00081E80">
        <w:rPr>
          <w:rFonts w:ascii="Calibri Light" w:hAnsi="Calibri Light" w:cs="Calibri Light"/>
        </w:rPr>
        <w:t>s</w:t>
      </w:r>
      <w:r w:rsidRPr="00081E80">
        <w:rPr>
          <w:rFonts w:ascii="Calibri Light" w:hAnsi="Calibri Light" w:cs="Calibri Light"/>
        </w:rPr>
        <w:t xml:space="preserve"> the level of funding for those activities. Administered through the Provost’s Office, the </w:t>
      </w:r>
      <w:r w:rsidR="00DA53BA" w:rsidRPr="00081E80">
        <w:rPr>
          <w:rFonts w:ascii="Calibri Light" w:hAnsi="Calibri Light" w:cs="Calibri Light"/>
        </w:rPr>
        <w:t>IRAC</w:t>
      </w:r>
      <w:r w:rsidRPr="00081E80">
        <w:rPr>
          <w:rFonts w:ascii="Calibri Light" w:hAnsi="Calibri Light" w:cs="Calibri Light"/>
        </w:rPr>
        <w:t xml:space="preserve"> sends recommendations as an information-only item to SFAC</w:t>
      </w:r>
      <w:r w:rsidR="00135C4D" w:rsidRPr="00081E80">
        <w:rPr>
          <w:rFonts w:ascii="Calibri Light" w:hAnsi="Calibri Light" w:cs="Calibri Light"/>
        </w:rPr>
        <w:t xml:space="preserve"> and simultaneously to </w:t>
      </w:r>
      <w:r w:rsidRPr="00081E80">
        <w:rPr>
          <w:rFonts w:ascii="Calibri Light" w:hAnsi="Calibri Light" w:cs="Calibri Light"/>
        </w:rPr>
        <w:t xml:space="preserve">the President for approval.  </w:t>
      </w:r>
    </w:p>
    <w:p w14:paraId="0C6121FC" w14:textId="77777777" w:rsidR="005A1BC4" w:rsidRPr="00081E80" w:rsidRDefault="005A1BC4" w:rsidP="006F7471">
      <w:pPr>
        <w:pStyle w:val="ListParagraph"/>
        <w:spacing w:after="0" w:line="240" w:lineRule="auto"/>
        <w:rPr>
          <w:rFonts w:ascii="Calibri Light" w:hAnsi="Calibri Light" w:cs="Calibri Light"/>
        </w:rPr>
      </w:pPr>
    </w:p>
    <w:p w14:paraId="05618004" w14:textId="77777777" w:rsidR="002E70A1" w:rsidRPr="00081E80" w:rsidRDefault="005820C1" w:rsidP="006F7471">
      <w:pPr>
        <w:pStyle w:val="ListParagraph"/>
        <w:spacing w:after="0" w:line="240" w:lineRule="auto"/>
        <w:rPr>
          <w:rFonts w:ascii="Calibri Light" w:hAnsi="Calibri Light" w:cs="Calibri Light"/>
        </w:rPr>
      </w:pPr>
      <w:r w:rsidRPr="00081E80">
        <w:rPr>
          <w:rFonts w:ascii="Calibri Light" w:hAnsi="Calibri Light" w:cs="Calibri Light"/>
        </w:rPr>
        <w:t>The guidelines described in this document establish procedures for this process.</w:t>
      </w:r>
    </w:p>
    <w:p w14:paraId="0878C72A" w14:textId="405D2986" w:rsidR="002E70A1" w:rsidRPr="00081E80" w:rsidRDefault="000104A6" w:rsidP="000104A6">
      <w:pPr>
        <w:pStyle w:val="ListParagraph"/>
        <w:tabs>
          <w:tab w:val="left" w:pos="6750"/>
        </w:tabs>
        <w:spacing w:after="0" w:line="240" w:lineRule="auto"/>
        <w:rPr>
          <w:rFonts w:ascii="Calibri Light" w:hAnsi="Calibri Light" w:cs="Calibri Light"/>
        </w:rPr>
      </w:pPr>
      <w:r w:rsidRPr="00081E80">
        <w:rPr>
          <w:rFonts w:ascii="Calibri Light" w:hAnsi="Calibri Light" w:cs="Calibri Light"/>
        </w:rPr>
        <w:tab/>
      </w:r>
    </w:p>
    <w:p w14:paraId="1C7D4218" w14:textId="77777777" w:rsidR="002E70A1" w:rsidRPr="00081E80" w:rsidRDefault="005820C1" w:rsidP="006F7471">
      <w:pPr>
        <w:pStyle w:val="ListParagraph"/>
        <w:numPr>
          <w:ilvl w:val="0"/>
          <w:numId w:val="1"/>
        </w:numPr>
        <w:spacing w:after="0" w:line="240" w:lineRule="auto"/>
        <w:rPr>
          <w:rFonts w:ascii="Calibri Light" w:hAnsi="Calibri Light" w:cs="Calibri Light"/>
          <w:b/>
        </w:rPr>
      </w:pPr>
      <w:r w:rsidRPr="00081E80">
        <w:rPr>
          <w:rFonts w:ascii="Calibri Light" w:hAnsi="Calibri Light" w:cs="Calibri Light"/>
          <w:b/>
          <w:u w:val="single"/>
        </w:rPr>
        <w:t>REFERENCES FOR IRA GUIDELINES:</w:t>
      </w:r>
    </w:p>
    <w:p w14:paraId="0C5D502A" w14:textId="77777777" w:rsidR="002E70A1" w:rsidRPr="00081E80" w:rsidRDefault="002E70A1" w:rsidP="006F7471">
      <w:pPr>
        <w:pStyle w:val="ListParagraph"/>
        <w:spacing w:after="0" w:line="240" w:lineRule="auto"/>
        <w:rPr>
          <w:rFonts w:ascii="Calibri Light" w:hAnsi="Calibri Light" w:cs="Calibri Light"/>
        </w:rPr>
      </w:pPr>
    </w:p>
    <w:p w14:paraId="72D90CA2" w14:textId="77777777" w:rsidR="002E70A1" w:rsidRPr="00081E80" w:rsidRDefault="00B85500" w:rsidP="006F7471">
      <w:pPr>
        <w:pStyle w:val="ListParagraph"/>
        <w:numPr>
          <w:ilvl w:val="0"/>
          <w:numId w:val="4"/>
        </w:numPr>
        <w:spacing w:after="0" w:line="240" w:lineRule="auto"/>
        <w:rPr>
          <w:rFonts w:ascii="Calibri Light" w:hAnsi="Calibri Light" w:cs="Calibri Light"/>
        </w:rPr>
      </w:pPr>
      <w:hyperlink r:id="rId9" w:history="1">
        <w:r w:rsidR="005820C1" w:rsidRPr="00081E80">
          <w:rPr>
            <w:rStyle w:val="Hyperlink"/>
            <w:rFonts w:ascii="Calibri Light" w:hAnsi="Calibri Light" w:cs="Calibri Light"/>
          </w:rPr>
          <w:t>Office of the Chancellor Executive Order Number 1102, Subject: The California State University Student Fee Policy (July 2015).</w:t>
        </w:r>
      </w:hyperlink>
    </w:p>
    <w:p w14:paraId="0BC69798" w14:textId="77777777" w:rsidR="002E70A1" w:rsidRPr="00081E80" w:rsidRDefault="005820C1" w:rsidP="006F7471">
      <w:pPr>
        <w:pStyle w:val="ListParagraph"/>
        <w:numPr>
          <w:ilvl w:val="0"/>
          <w:numId w:val="4"/>
        </w:numPr>
        <w:spacing w:after="0" w:line="240" w:lineRule="auto"/>
        <w:rPr>
          <w:rFonts w:ascii="Calibri Light" w:hAnsi="Calibri Light" w:cs="Calibri Light"/>
        </w:rPr>
      </w:pPr>
      <w:r w:rsidRPr="00081E80">
        <w:rPr>
          <w:rFonts w:ascii="Calibri Light" w:hAnsi="Calibri Light" w:cs="Calibri Light"/>
        </w:rPr>
        <w:t>Office of the Chancellor Coded Memo EP&amp;R, 83-58.</w:t>
      </w:r>
    </w:p>
    <w:p w14:paraId="5CB255B1" w14:textId="3654981F" w:rsidR="005A1BC4" w:rsidRPr="00081E80" w:rsidRDefault="00B85500" w:rsidP="006F7471">
      <w:pPr>
        <w:pStyle w:val="ListParagraph"/>
        <w:numPr>
          <w:ilvl w:val="0"/>
          <w:numId w:val="4"/>
        </w:numPr>
        <w:spacing w:after="0" w:line="240" w:lineRule="auto"/>
        <w:rPr>
          <w:rFonts w:ascii="Calibri Light" w:hAnsi="Calibri Light" w:cs="Calibri Light"/>
        </w:rPr>
      </w:pPr>
      <w:hyperlink r:id="rId10" w:history="1">
        <w:r w:rsidR="005820C1" w:rsidRPr="00081E80">
          <w:rPr>
            <w:rStyle w:val="Hyperlink"/>
            <w:rFonts w:ascii="Calibri Light" w:hAnsi="Calibri Light" w:cs="Calibri Light"/>
          </w:rPr>
          <w:t>CSU Legal Accounting and Reporting Manual, Chapter 12.</w:t>
        </w:r>
      </w:hyperlink>
    </w:p>
    <w:p w14:paraId="408E5F56" w14:textId="3F24687F" w:rsidR="002E70A1" w:rsidRPr="00081E80" w:rsidRDefault="00B85500" w:rsidP="006F7471">
      <w:pPr>
        <w:pStyle w:val="ListParagraph"/>
        <w:numPr>
          <w:ilvl w:val="0"/>
          <w:numId w:val="4"/>
        </w:numPr>
        <w:spacing w:after="0" w:line="240" w:lineRule="auto"/>
        <w:rPr>
          <w:rFonts w:ascii="Calibri Light" w:hAnsi="Calibri Light" w:cs="Calibri Light"/>
        </w:rPr>
      </w:pPr>
      <w:hyperlink r:id="rId11" w:history="1">
        <w:r w:rsidR="005820C1" w:rsidRPr="00081E80">
          <w:rPr>
            <w:rStyle w:val="Hyperlink"/>
            <w:rFonts w:ascii="Calibri Light" w:hAnsi="Calibri Light" w:cs="Calibri Light"/>
          </w:rPr>
          <w:t>Education Code, Section 89230</w:t>
        </w:r>
      </w:hyperlink>
      <w:r w:rsidR="005820C1" w:rsidRPr="00081E80">
        <w:rPr>
          <w:rFonts w:ascii="Calibri Light" w:hAnsi="Calibri Light" w:cs="Calibri Light"/>
        </w:rPr>
        <w:t>.</w:t>
      </w:r>
    </w:p>
    <w:p w14:paraId="30EC3FA2" w14:textId="4D629137" w:rsidR="002E70A1" w:rsidRPr="00081E80" w:rsidRDefault="00B85500" w:rsidP="006F7471">
      <w:pPr>
        <w:pStyle w:val="ListParagraph"/>
        <w:numPr>
          <w:ilvl w:val="0"/>
          <w:numId w:val="4"/>
        </w:numPr>
        <w:spacing w:after="0" w:line="240" w:lineRule="auto"/>
        <w:rPr>
          <w:rFonts w:ascii="Calibri Light" w:hAnsi="Calibri Light" w:cs="Calibri Light"/>
        </w:rPr>
      </w:pPr>
      <w:hyperlink r:id="rId12" w:history="1">
        <w:r w:rsidR="005820C1" w:rsidRPr="00081E80">
          <w:rPr>
            <w:rStyle w:val="Hyperlink"/>
            <w:rFonts w:ascii="Calibri Light" w:hAnsi="Calibri Light" w:cs="Calibri Light"/>
          </w:rPr>
          <w:t>Title V, Section 41800.2</w:t>
        </w:r>
      </w:hyperlink>
      <w:r w:rsidR="005820C1" w:rsidRPr="00081E80">
        <w:rPr>
          <w:rFonts w:ascii="Calibri Light" w:hAnsi="Calibri Light" w:cs="Calibri Light"/>
        </w:rPr>
        <w:t>.</w:t>
      </w:r>
    </w:p>
    <w:p w14:paraId="7251F813" w14:textId="77777777" w:rsidR="002E70A1" w:rsidRPr="00081E80" w:rsidRDefault="002E70A1" w:rsidP="006F7471">
      <w:pPr>
        <w:pStyle w:val="ListParagraph"/>
        <w:spacing w:after="0" w:line="240" w:lineRule="auto"/>
        <w:rPr>
          <w:rFonts w:ascii="Calibri Light" w:hAnsi="Calibri Light" w:cs="Calibri Light"/>
        </w:rPr>
      </w:pPr>
    </w:p>
    <w:p w14:paraId="142AA56D" w14:textId="77777777" w:rsidR="007058E1" w:rsidRPr="00081E80" w:rsidRDefault="007058E1" w:rsidP="007058E1">
      <w:pPr>
        <w:pStyle w:val="ListParagraph"/>
        <w:numPr>
          <w:ilvl w:val="0"/>
          <w:numId w:val="1"/>
        </w:numPr>
        <w:tabs>
          <w:tab w:val="left" w:pos="3060"/>
        </w:tabs>
        <w:spacing w:after="0" w:line="240" w:lineRule="auto"/>
        <w:rPr>
          <w:rFonts w:ascii="Calibri Light" w:hAnsi="Calibri Light" w:cs="Calibri Light"/>
          <w:b/>
        </w:rPr>
      </w:pPr>
      <w:r w:rsidRPr="00081E80">
        <w:rPr>
          <w:rFonts w:ascii="Calibri Light" w:hAnsi="Calibri Light" w:cs="Calibri Light"/>
          <w:b/>
          <w:u w:val="single"/>
        </w:rPr>
        <w:t>STANISLAUS STATE GUIDELINES FOR DETERMINING ELIGIBILITY AND AWARDS FOR IRA REQUESTS</w:t>
      </w:r>
    </w:p>
    <w:p w14:paraId="43190A2F" w14:textId="77777777" w:rsidR="007058E1" w:rsidRPr="00081E80" w:rsidRDefault="007058E1" w:rsidP="007058E1">
      <w:pPr>
        <w:pStyle w:val="ListParagraph"/>
        <w:tabs>
          <w:tab w:val="left" w:pos="3060"/>
        </w:tabs>
        <w:spacing w:after="0" w:line="240" w:lineRule="auto"/>
        <w:rPr>
          <w:rFonts w:ascii="Calibri Light" w:hAnsi="Calibri Light" w:cs="Calibri Light"/>
        </w:rPr>
      </w:pPr>
    </w:p>
    <w:p w14:paraId="32A880C5" w14:textId="77777777" w:rsidR="007058E1" w:rsidRPr="00081E80" w:rsidRDefault="007058E1" w:rsidP="007058E1">
      <w:pPr>
        <w:tabs>
          <w:tab w:val="left" w:pos="3060"/>
        </w:tabs>
        <w:spacing w:after="0" w:line="240" w:lineRule="auto"/>
        <w:rPr>
          <w:rFonts w:ascii="Calibri Light" w:hAnsi="Calibri Light" w:cs="Calibri Light"/>
          <w:u w:val="single"/>
        </w:rPr>
      </w:pPr>
      <w:r w:rsidRPr="00081E80">
        <w:rPr>
          <w:rFonts w:ascii="Calibri Light" w:hAnsi="Calibri Light" w:cs="Calibri Light"/>
        </w:rPr>
        <w:t xml:space="preserve">              </w:t>
      </w:r>
      <w:r w:rsidRPr="00081E80">
        <w:rPr>
          <w:rFonts w:ascii="Calibri Light" w:hAnsi="Calibri Light" w:cs="Calibri Light"/>
          <w:u w:val="single"/>
        </w:rPr>
        <w:t>Eligibility Criteria</w:t>
      </w:r>
    </w:p>
    <w:p w14:paraId="4ED8CC15" w14:textId="77777777" w:rsidR="00081E80" w:rsidRDefault="00081E80" w:rsidP="007058E1">
      <w:pPr>
        <w:pStyle w:val="ListParagraph"/>
        <w:tabs>
          <w:tab w:val="left" w:pos="3060"/>
        </w:tabs>
        <w:spacing w:after="0" w:line="240" w:lineRule="auto"/>
        <w:rPr>
          <w:rFonts w:ascii="Calibri Light" w:hAnsi="Calibri Light" w:cs="Calibri Light"/>
        </w:rPr>
      </w:pPr>
    </w:p>
    <w:p w14:paraId="6FC95190" w14:textId="77777777" w:rsidR="007058E1" w:rsidRPr="00081E80" w:rsidRDefault="007058E1" w:rsidP="007058E1">
      <w:pPr>
        <w:pStyle w:val="ListParagraph"/>
        <w:tabs>
          <w:tab w:val="left" w:pos="3060"/>
        </w:tabs>
        <w:spacing w:after="0" w:line="240" w:lineRule="auto"/>
        <w:rPr>
          <w:rFonts w:ascii="Calibri Light" w:hAnsi="Calibri Light" w:cs="Calibri Light"/>
        </w:rPr>
      </w:pPr>
      <w:r w:rsidRPr="00081E80">
        <w:rPr>
          <w:rFonts w:ascii="Calibri Light" w:hAnsi="Calibri Light" w:cs="Calibri Light"/>
        </w:rPr>
        <w:t>The IRAC shall use the following criteria to determine eligibility of an applicant sponsoring unit for funding requests:</w:t>
      </w:r>
    </w:p>
    <w:p w14:paraId="194AFD8C" w14:textId="77777777" w:rsidR="007058E1" w:rsidRPr="00081E80" w:rsidRDefault="007058E1" w:rsidP="007058E1">
      <w:pPr>
        <w:pStyle w:val="ListParagraph"/>
        <w:tabs>
          <w:tab w:val="left" w:pos="3060"/>
        </w:tabs>
        <w:spacing w:after="0" w:line="240" w:lineRule="auto"/>
        <w:ind w:left="1440"/>
        <w:rPr>
          <w:rFonts w:ascii="Calibri Light" w:hAnsi="Calibri Light" w:cs="Calibri Light"/>
        </w:rPr>
      </w:pPr>
    </w:p>
    <w:p w14:paraId="422AA488" w14:textId="77777777" w:rsidR="00AC41CC" w:rsidRDefault="007058E1" w:rsidP="00AC41CC">
      <w:pPr>
        <w:pStyle w:val="ListParagraph"/>
        <w:numPr>
          <w:ilvl w:val="0"/>
          <w:numId w:val="12"/>
        </w:numPr>
        <w:tabs>
          <w:tab w:val="left" w:pos="3060"/>
        </w:tabs>
        <w:spacing w:after="0" w:line="240" w:lineRule="auto"/>
        <w:rPr>
          <w:rFonts w:ascii="Calibri Light" w:hAnsi="Calibri Light" w:cs="Calibri Light"/>
        </w:rPr>
      </w:pPr>
      <w:r w:rsidRPr="00081E80">
        <w:rPr>
          <w:rFonts w:ascii="Calibri Light" w:hAnsi="Calibri Light" w:cs="Calibri Light"/>
        </w:rPr>
        <w:t>The unit (department or program) must reside within one or more of the University’s official divisions or be listed on the University’s roster of officially recognized student organizations.</w:t>
      </w:r>
    </w:p>
    <w:p w14:paraId="30CCA64D" w14:textId="77777777" w:rsidR="00AC41CC" w:rsidRDefault="00AC41CC" w:rsidP="00AC41CC">
      <w:pPr>
        <w:pStyle w:val="ListParagraph"/>
        <w:tabs>
          <w:tab w:val="left" w:pos="3060"/>
        </w:tabs>
        <w:spacing w:after="0" w:line="240" w:lineRule="auto"/>
        <w:ind w:left="1440"/>
        <w:rPr>
          <w:rFonts w:ascii="Calibri Light" w:hAnsi="Calibri Light" w:cs="Calibri Light"/>
        </w:rPr>
      </w:pPr>
    </w:p>
    <w:p w14:paraId="03BD4304" w14:textId="78F6D815" w:rsidR="00AC41CC" w:rsidRPr="00AC41CC" w:rsidRDefault="00AC41CC" w:rsidP="00AC41CC">
      <w:pPr>
        <w:pStyle w:val="ListParagraph"/>
        <w:numPr>
          <w:ilvl w:val="0"/>
          <w:numId w:val="12"/>
        </w:numPr>
        <w:tabs>
          <w:tab w:val="left" w:pos="3060"/>
        </w:tabs>
        <w:spacing w:after="0" w:line="240" w:lineRule="auto"/>
        <w:rPr>
          <w:rFonts w:ascii="Calibri Light" w:hAnsi="Calibri Light" w:cs="Calibri Light"/>
        </w:rPr>
      </w:pPr>
      <w:r w:rsidRPr="00AC41CC">
        <w:rPr>
          <w:rFonts w:ascii="Calibri Light" w:hAnsi="Calibri Light" w:cs="Calibri Light"/>
        </w:rPr>
        <w:t xml:space="preserve">Each activity should be submitted in a stand-alone application with signed authorization from the department chair or unit head. </w:t>
      </w:r>
    </w:p>
    <w:p w14:paraId="6DFE7120" w14:textId="77777777" w:rsidR="007058E1" w:rsidRPr="00081E80" w:rsidRDefault="007058E1" w:rsidP="007058E1">
      <w:pPr>
        <w:pStyle w:val="ListParagraph"/>
        <w:spacing w:after="0" w:line="240" w:lineRule="auto"/>
        <w:rPr>
          <w:rFonts w:ascii="Calibri Light" w:hAnsi="Calibri Light" w:cs="Calibri Light"/>
        </w:rPr>
      </w:pPr>
    </w:p>
    <w:p w14:paraId="5546D48E" w14:textId="77777777" w:rsidR="007058E1" w:rsidRPr="00081E80" w:rsidRDefault="007058E1" w:rsidP="007058E1">
      <w:pPr>
        <w:pStyle w:val="ListParagraph"/>
        <w:tabs>
          <w:tab w:val="left" w:pos="3060"/>
        </w:tabs>
        <w:spacing w:after="0" w:line="240" w:lineRule="auto"/>
        <w:rPr>
          <w:rFonts w:ascii="Calibri Light" w:hAnsi="Calibri Light" w:cs="Calibri Light"/>
        </w:rPr>
      </w:pPr>
      <w:r w:rsidRPr="00081E80">
        <w:rPr>
          <w:rFonts w:ascii="Calibri Light" w:hAnsi="Calibri Light" w:cs="Calibri Light"/>
        </w:rPr>
        <w:t xml:space="preserve">Departments should review these criteria before submitting an application. If there are any questions as to eligibility, these should be addressed to the IRAC by contacting the IRAC President’s designee. </w:t>
      </w:r>
    </w:p>
    <w:p w14:paraId="19553636" w14:textId="77777777" w:rsidR="007058E1" w:rsidRPr="00081E80" w:rsidRDefault="007058E1" w:rsidP="007058E1">
      <w:pPr>
        <w:pStyle w:val="ListParagraph"/>
        <w:tabs>
          <w:tab w:val="left" w:pos="3060"/>
        </w:tabs>
        <w:spacing w:after="0" w:line="240" w:lineRule="auto"/>
        <w:rPr>
          <w:rFonts w:ascii="Calibri Light" w:hAnsi="Calibri Light" w:cs="Calibri Light"/>
        </w:rPr>
      </w:pPr>
    </w:p>
    <w:p w14:paraId="750D7B4C" w14:textId="77777777" w:rsidR="007058E1" w:rsidRPr="00081E80" w:rsidRDefault="007058E1" w:rsidP="007058E1">
      <w:pPr>
        <w:tabs>
          <w:tab w:val="left" w:pos="3060"/>
        </w:tabs>
        <w:spacing w:after="0" w:line="240" w:lineRule="auto"/>
        <w:rPr>
          <w:rFonts w:ascii="Calibri Light" w:hAnsi="Calibri Light" w:cs="Calibri Light"/>
        </w:rPr>
      </w:pPr>
      <w:r w:rsidRPr="00081E80">
        <w:rPr>
          <w:rFonts w:ascii="Calibri Light" w:hAnsi="Calibri Light" w:cs="Calibri Light"/>
        </w:rPr>
        <w:t xml:space="preserve">               </w:t>
      </w:r>
      <w:r w:rsidRPr="00081E80">
        <w:rPr>
          <w:rFonts w:ascii="Calibri Light" w:hAnsi="Calibri Light" w:cs="Calibri Light"/>
          <w:u w:val="single"/>
        </w:rPr>
        <w:t>Award Criteria</w:t>
      </w:r>
      <w:r w:rsidRPr="00081E80">
        <w:rPr>
          <w:rFonts w:ascii="Calibri Light" w:hAnsi="Calibri Light" w:cs="Calibri Light"/>
        </w:rPr>
        <w:t xml:space="preserve">    </w:t>
      </w:r>
    </w:p>
    <w:p w14:paraId="0CD7D37B" w14:textId="77777777" w:rsidR="00081E80" w:rsidRDefault="00081E80" w:rsidP="007058E1">
      <w:pPr>
        <w:pStyle w:val="ListParagraph"/>
        <w:tabs>
          <w:tab w:val="left" w:pos="3060"/>
        </w:tabs>
        <w:spacing w:after="0" w:line="240" w:lineRule="auto"/>
        <w:rPr>
          <w:rFonts w:ascii="Calibri Light" w:hAnsi="Calibri Light" w:cs="Calibri Light"/>
        </w:rPr>
      </w:pPr>
    </w:p>
    <w:p w14:paraId="31B14C3A" w14:textId="77777777" w:rsidR="007058E1" w:rsidRPr="00081E80" w:rsidRDefault="007058E1" w:rsidP="007058E1">
      <w:pPr>
        <w:pStyle w:val="ListParagraph"/>
        <w:tabs>
          <w:tab w:val="left" w:pos="3060"/>
        </w:tabs>
        <w:spacing w:after="0" w:line="240" w:lineRule="auto"/>
        <w:rPr>
          <w:rFonts w:ascii="Calibri Light" w:hAnsi="Calibri Light" w:cs="Calibri Light"/>
        </w:rPr>
      </w:pPr>
      <w:r w:rsidRPr="00081E80">
        <w:rPr>
          <w:rFonts w:ascii="Calibri Light" w:hAnsi="Calibri Light" w:cs="Calibri Light"/>
        </w:rPr>
        <w:t>The IRAC shall utilize the following criteria to determine whether and to what extent to recommend funding requests from eligible applicant sponsoring units:</w:t>
      </w:r>
      <w:bookmarkStart w:id="0" w:name="_GoBack"/>
      <w:bookmarkEnd w:id="0"/>
    </w:p>
    <w:p w14:paraId="79C60A35" w14:textId="77777777" w:rsidR="007058E1" w:rsidRPr="00081E80" w:rsidRDefault="007058E1" w:rsidP="007058E1">
      <w:pPr>
        <w:pStyle w:val="ListParagraph"/>
        <w:spacing w:after="0" w:line="240" w:lineRule="auto"/>
        <w:ind w:left="1440"/>
        <w:rPr>
          <w:rFonts w:ascii="Calibri Light" w:hAnsi="Calibri Light" w:cs="Calibri Light"/>
        </w:rPr>
      </w:pPr>
    </w:p>
    <w:p w14:paraId="3D829BD9" w14:textId="77777777" w:rsidR="007058E1" w:rsidRPr="00081E80" w:rsidRDefault="007058E1" w:rsidP="007058E1">
      <w:pPr>
        <w:pStyle w:val="ListParagraph"/>
        <w:numPr>
          <w:ilvl w:val="0"/>
          <w:numId w:val="14"/>
        </w:numPr>
        <w:spacing w:after="0" w:line="240" w:lineRule="auto"/>
        <w:rPr>
          <w:rFonts w:ascii="Calibri Light" w:hAnsi="Calibri Light" w:cs="Calibri Light"/>
        </w:rPr>
      </w:pPr>
      <w:r w:rsidRPr="00081E80">
        <w:rPr>
          <w:rFonts w:ascii="Calibri Light" w:hAnsi="Calibri Light" w:cs="Calibri Light"/>
        </w:rPr>
        <w:lastRenderedPageBreak/>
        <w:t>Degree to which proposed activity is instructionally related. The application must address, at least partially, instructionally related outcomes for students.</w:t>
      </w:r>
    </w:p>
    <w:p w14:paraId="56A1B2C4" w14:textId="77777777" w:rsidR="007058E1" w:rsidRPr="00081E80" w:rsidRDefault="007058E1" w:rsidP="007058E1">
      <w:pPr>
        <w:pStyle w:val="ListParagraph"/>
        <w:spacing w:after="0" w:line="240" w:lineRule="auto"/>
        <w:ind w:left="1440"/>
        <w:rPr>
          <w:rFonts w:ascii="Calibri Light" w:hAnsi="Calibri Light" w:cs="Calibri Light"/>
        </w:rPr>
      </w:pPr>
    </w:p>
    <w:p w14:paraId="1453E85D" w14:textId="77777777" w:rsidR="007058E1" w:rsidRPr="00081E80" w:rsidRDefault="007058E1" w:rsidP="007058E1">
      <w:pPr>
        <w:pStyle w:val="ListParagraph"/>
        <w:numPr>
          <w:ilvl w:val="0"/>
          <w:numId w:val="14"/>
        </w:numPr>
        <w:spacing w:after="0" w:line="240" w:lineRule="auto"/>
        <w:rPr>
          <w:rFonts w:ascii="Calibri Light" w:hAnsi="Calibri Light" w:cs="Calibri Light"/>
        </w:rPr>
      </w:pPr>
      <w:r w:rsidRPr="00081E80">
        <w:rPr>
          <w:rFonts w:ascii="Calibri Light" w:hAnsi="Calibri Light" w:cs="Calibri Light"/>
        </w:rPr>
        <w:t>Degree to which the proposed activity promotes and enhances student opportunity for involvement and/or exposure to: performance, exhibition, production, publication, community engagement, and competition while remaining accessible to the general student population.</w:t>
      </w:r>
    </w:p>
    <w:p w14:paraId="7206057C" w14:textId="77777777" w:rsidR="007058E1" w:rsidRPr="00081E80" w:rsidRDefault="007058E1" w:rsidP="007058E1">
      <w:pPr>
        <w:pStyle w:val="ListParagraph"/>
        <w:spacing w:after="0" w:line="240" w:lineRule="auto"/>
        <w:ind w:left="1440"/>
        <w:rPr>
          <w:rFonts w:ascii="Calibri Light" w:hAnsi="Calibri Light" w:cs="Calibri Light"/>
        </w:rPr>
      </w:pPr>
    </w:p>
    <w:p w14:paraId="6C0D4DBF" w14:textId="77777777" w:rsidR="007058E1" w:rsidRPr="00081E80" w:rsidRDefault="007058E1" w:rsidP="007058E1">
      <w:pPr>
        <w:pStyle w:val="ListParagraph"/>
        <w:numPr>
          <w:ilvl w:val="0"/>
          <w:numId w:val="14"/>
        </w:numPr>
        <w:spacing w:after="0" w:line="240" w:lineRule="auto"/>
        <w:rPr>
          <w:rFonts w:ascii="Calibri Light" w:hAnsi="Calibri Light" w:cs="Calibri Light"/>
        </w:rPr>
      </w:pPr>
      <w:r w:rsidRPr="00081E80">
        <w:rPr>
          <w:rFonts w:ascii="Calibri Light" w:hAnsi="Calibri Light" w:cs="Calibri Light"/>
        </w:rPr>
        <w:t>Degree to which proposed activities, equipment, events, guest artists or speakers, etc., would be open and accessible to the general student population.</w:t>
      </w:r>
    </w:p>
    <w:p w14:paraId="556C8136" w14:textId="77777777" w:rsidR="007058E1" w:rsidRPr="00081E80" w:rsidRDefault="007058E1" w:rsidP="007058E1">
      <w:pPr>
        <w:pStyle w:val="ListParagraph"/>
        <w:rPr>
          <w:rFonts w:ascii="Calibri Light" w:hAnsi="Calibri Light" w:cs="Calibri Light"/>
        </w:rPr>
      </w:pPr>
    </w:p>
    <w:p w14:paraId="3EA5D2F4" w14:textId="77777777" w:rsidR="007058E1" w:rsidRPr="00081E80" w:rsidRDefault="007058E1" w:rsidP="007058E1">
      <w:pPr>
        <w:pStyle w:val="ListParagraph"/>
        <w:numPr>
          <w:ilvl w:val="0"/>
          <w:numId w:val="14"/>
        </w:numPr>
        <w:spacing w:after="0" w:line="240" w:lineRule="auto"/>
        <w:rPr>
          <w:rFonts w:ascii="Calibri Light" w:hAnsi="Calibri Light" w:cs="Calibri Light"/>
        </w:rPr>
      </w:pPr>
      <w:r w:rsidRPr="00081E80">
        <w:rPr>
          <w:rFonts w:ascii="Calibri Light" w:hAnsi="Calibri Light" w:cs="Calibri Light"/>
        </w:rPr>
        <w:t>In addition, the IRAC shall consider the following factors in prioritizing proposals:</w:t>
      </w:r>
    </w:p>
    <w:p w14:paraId="7A9AA86A" w14:textId="77777777" w:rsidR="007058E1" w:rsidRPr="00081E80" w:rsidRDefault="007058E1" w:rsidP="007058E1">
      <w:pPr>
        <w:pStyle w:val="ListParagraph"/>
        <w:spacing w:after="0" w:line="240" w:lineRule="auto"/>
        <w:ind w:left="1440"/>
        <w:rPr>
          <w:rFonts w:ascii="Calibri Light" w:hAnsi="Calibri Light" w:cs="Calibri Light"/>
        </w:rPr>
      </w:pPr>
    </w:p>
    <w:p w14:paraId="1A3BD92E" w14:textId="77777777" w:rsidR="007058E1" w:rsidRPr="00081E80" w:rsidRDefault="007058E1" w:rsidP="007058E1">
      <w:pPr>
        <w:pStyle w:val="ListParagraph"/>
        <w:numPr>
          <w:ilvl w:val="1"/>
          <w:numId w:val="14"/>
        </w:numPr>
        <w:spacing w:after="0" w:line="240" w:lineRule="auto"/>
        <w:rPr>
          <w:rFonts w:ascii="Calibri Light" w:hAnsi="Calibri Light" w:cs="Calibri Light"/>
        </w:rPr>
      </w:pPr>
      <w:r w:rsidRPr="00081E80">
        <w:rPr>
          <w:rFonts w:ascii="Calibri Light" w:hAnsi="Calibri Light" w:cs="Calibri Light"/>
        </w:rPr>
        <w:t>Number of students served and brief description of student populations served</w:t>
      </w:r>
    </w:p>
    <w:p w14:paraId="05077821" w14:textId="77777777" w:rsidR="007058E1" w:rsidRPr="00081E80" w:rsidRDefault="007058E1" w:rsidP="007058E1">
      <w:pPr>
        <w:pStyle w:val="ListParagraph"/>
        <w:numPr>
          <w:ilvl w:val="1"/>
          <w:numId w:val="14"/>
        </w:numPr>
        <w:spacing w:after="0" w:line="240" w:lineRule="auto"/>
        <w:rPr>
          <w:rFonts w:ascii="Calibri Light" w:hAnsi="Calibri Light" w:cs="Calibri Light"/>
        </w:rPr>
      </w:pPr>
      <w:r w:rsidRPr="00081E80">
        <w:rPr>
          <w:rFonts w:ascii="Calibri Light" w:hAnsi="Calibri Light" w:cs="Calibri Light"/>
        </w:rPr>
        <w:t>Outcomes generated - to university, student success, and student learning outcomes</w:t>
      </w:r>
    </w:p>
    <w:p w14:paraId="0A98493B" w14:textId="77777777" w:rsidR="007058E1" w:rsidRPr="00081E80" w:rsidRDefault="007058E1" w:rsidP="007058E1">
      <w:pPr>
        <w:pStyle w:val="ListParagraph"/>
        <w:numPr>
          <w:ilvl w:val="1"/>
          <w:numId w:val="14"/>
        </w:numPr>
        <w:spacing w:after="0" w:line="240" w:lineRule="auto"/>
        <w:rPr>
          <w:rFonts w:ascii="Calibri Light" w:hAnsi="Calibri Light" w:cs="Calibri Light"/>
        </w:rPr>
      </w:pPr>
      <w:r w:rsidRPr="00081E80">
        <w:rPr>
          <w:rFonts w:ascii="Calibri Light" w:hAnsi="Calibri Light" w:cs="Calibri Light"/>
        </w:rPr>
        <w:t>Mitigation of risks to the university (if applicable)</w:t>
      </w:r>
    </w:p>
    <w:p w14:paraId="0F3E1B9A" w14:textId="77777777" w:rsidR="007058E1" w:rsidRPr="00081E80" w:rsidRDefault="007058E1" w:rsidP="007058E1">
      <w:pPr>
        <w:pStyle w:val="ListParagraph"/>
        <w:numPr>
          <w:ilvl w:val="1"/>
          <w:numId w:val="14"/>
        </w:numPr>
        <w:spacing w:after="0" w:line="240" w:lineRule="auto"/>
        <w:rPr>
          <w:rFonts w:ascii="Calibri Light" w:hAnsi="Calibri Light" w:cs="Calibri Light"/>
        </w:rPr>
      </w:pPr>
      <w:r w:rsidRPr="00081E80">
        <w:rPr>
          <w:rFonts w:ascii="Calibri Light" w:hAnsi="Calibri Light" w:cs="Calibri Light"/>
        </w:rPr>
        <w:t>Past allocations</w:t>
      </w:r>
    </w:p>
    <w:p w14:paraId="5CB59B24" w14:textId="77777777" w:rsidR="007058E1" w:rsidRPr="00081E80" w:rsidRDefault="007058E1" w:rsidP="007058E1">
      <w:pPr>
        <w:pStyle w:val="ListParagraph"/>
        <w:numPr>
          <w:ilvl w:val="1"/>
          <w:numId w:val="14"/>
        </w:numPr>
        <w:spacing w:after="0" w:line="240" w:lineRule="auto"/>
        <w:rPr>
          <w:rFonts w:ascii="Calibri Light" w:hAnsi="Calibri Light" w:cs="Calibri Light"/>
        </w:rPr>
      </w:pPr>
      <w:r w:rsidRPr="00081E80">
        <w:rPr>
          <w:rFonts w:ascii="Calibri Light" w:hAnsi="Calibri Light" w:cs="Calibri Light"/>
        </w:rPr>
        <w:t>Equitable distribution of resources - amount of funding request is aligned with number/types of students served</w:t>
      </w:r>
    </w:p>
    <w:p w14:paraId="3E0D96C2" w14:textId="77777777" w:rsidR="007058E1" w:rsidRPr="00081E80" w:rsidRDefault="007058E1" w:rsidP="007058E1">
      <w:pPr>
        <w:pStyle w:val="ListParagraph"/>
        <w:numPr>
          <w:ilvl w:val="1"/>
          <w:numId w:val="14"/>
        </w:numPr>
        <w:spacing w:after="0" w:line="240" w:lineRule="auto"/>
        <w:rPr>
          <w:rFonts w:ascii="Calibri Light" w:hAnsi="Calibri Light" w:cs="Calibri Light"/>
        </w:rPr>
      </w:pPr>
      <w:r w:rsidRPr="00081E80">
        <w:rPr>
          <w:rFonts w:ascii="Calibri Light" w:hAnsi="Calibri Light" w:cs="Calibri Light"/>
        </w:rPr>
        <w:t xml:space="preserve">Leveraging dollars – existing and/or matching funds that support the proposal </w:t>
      </w:r>
    </w:p>
    <w:p w14:paraId="5E09487B" w14:textId="77777777" w:rsidR="007058E1" w:rsidRPr="00081E80" w:rsidRDefault="007058E1" w:rsidP="00081E80">
      <w:pPr>
        <w:pStyle w:val="ListParagraph"/>
        <w:spacing w:after="0" w:line="240" w:lineRule="auto"/>
        <w:rPr>
          <w:rFonts w:ascii="Calibri Light" w:hAnsi="Calibri Light" w:cs="Calibri Light"/>
        </w:rPr>
      </w:pPr>
    </w:p>
    <w:p w14:paraId="7EC94BC8" w14:textId="77777777" w:rsidR="005A1BC4" w:rsidRPr="00081E80" w:rsidRDefault="005820C1" w:rsidP="006F7471">
      <w:pPr>
        <w:pStyle w:val="ListParagraph"/>
        <w:numPr>
          <w:ilvl w:val="0"/>
          <w:numId w:val="1"/>
        </w:numPr>
        <w:spacing w:after="0" w:line="240" w:lineRule="auto"/>
        <w:rPr>
          <w:rFonts w:ascii="Calibri Light" w:hAnsi="Calibri Light" w:cs="Calibri Light"/>
          <w:b/>
        </w:rPr>
      </w:pPr>
      <w:r w:rsidRPr="00081E80">
        <w:rPr>
          <w:rFonts w:ascii="Calibri Light" w:hAnsi="Calibri Light" w:cs="Calibri Light"/>
          <w:b/>
          <w:u w:val="single"/>
        </w:rPr>
        <w:t>STANISLAUS STATE COMMITTEE STRUCTURE AND DUTIES</w:t>
      </w:r>
    </w:p>
    <w:p w14:paraId="0B6D3072" w14:textId="1270F804" w:rsidR="005A1BC4" w:rsidRPr="00081E80" w:rsidRDefault="005820C1" w:rsidP="006F7471">
      <w:pPr>
        <w:pStyle w:val="ListParagraph"/>
        <w:spacing w:after="0" w:line="240" w:lineRule="auto"/>
        <w:rPr>
          <w:rFonts w:ascii="Calibri Light" w:hAnsi="Calibri Light" w:cs="Calibri Light"/>
        </w:rPr>
      </w:pPr>
      <w:r w:rsidRPr="00081E80">
        <w:rPr>
          <w:rFonts w:ascii="Calibri Light" w:hAnsi="Calibri Light" w:cs="Calibri Light"/>
        </w:rPr>
        <w:t xml:space="preserve">The </w:t>
      </w:r>
      <w:r w:rsidR="00DA53BA" w:rsidRPr="00081E80">
        <w:rPr>
          <w:rFonts w:ascii="Calibri Light" w:hAnsi="Calibri Light" w:cs="Calibri Light"/>
        </w:rPr>
        <w:t>IRAC</w:t>
      </w:r>
      <w:r w:rsidRPr="00081E80">
        <w:rPr>
          <w:rFonts w:ascii="Calibri Light" w:hAnsi="Calibri Light" w:cs="Calibri Light"/>
        </w:rPr>
        <w:t>, through SFAC</w:t>
      </w:r>
      <w:r w:rsidR="00675F2B" w:rsidRPr="00081E80">
        <w:rPr>
          <w:rFonts w:ascii="Calibri Light" w:hAnsi="Calibri Light" w:cs="Calibri Light"/>
        </w:rPr>
        <w:t>,</w:t>
      </w:r>
      <w:r w:rsidRPr="00081E80">
        <w:rPr>
          <w:rFonts w:ascii="Calibri Light" w:hAnsi="Calibri Light" w:cs="Calibri Light"/>
        </w:rPr>
        <w:t xml:space="preserve"> shall advise the University President regarding allocation of the IRA fee revenue.</w:t>
      </w:r>
    </w:p>
    <w:p w14:paraId="5A6CC5E4" w14:textId="77777777" w:rsidR="006F7471" w:rsidRPr="00081E80" w:rsidRDefault="006F7471" w:rsidP="006F7471">
      <w:pPr>
        <w:pStyle w:val="ListParagraph"/>
        <w:spacing w:after="0" w:line="240" w:lineRule="auto"/>
        <w:rPr>
          <w:rFonts w:ascii="Calibri Light" w:hAnsi="Calibri Light" w:cs="Calibri Light"/>
        </w:rPr>
      </w:pPr>
    </w:p>
    <w:p w14:paraId="76E83165" w14:textId="558488B0" w:rsidR="005A1BC4" w:rsidRPr="00081E80" w:rsidRDefault="005820C1" w:rsidP="006F7471">
      <w:pPr>
        <w:tabs>
          <w:tab w:val="left" w:pos="3060"/>
        </w:tabs>
        <w:spacing w:after="0" w:line="240" w:lineRule="auto"/>
        <w:ind w:left="720" w:hanging="720"/>
        <w:rPr>
          <w:rFonts w:ascii="Calibri Light" w:hAnsi="Calibri Light" w:cs="Calibri Light"/>
        </w:rPr>
      </w:pPr>
      <w:r w:rsidRPr="00081E80">
        <w:rPr>
          <w:rFonts w:ascii="Calibri Light" w:hAnsi="Calibri Light" w:cs="Calibri Light"/>
        </w:rPr>
        <w:tab/>
        <w:t xml:space="preserve">The </w:t>
      </w:r>
      <w:r w:rsidR="00DA53BA" w:rsidRPr="00081E80">
        <w:rPr>
          <w:rFonts w:ascii="Calibri Light" w:hAnsi="Calibri Light" w:cs="Calibri Light"/>
        </w:rPr>
        <w:t>IRAC</w:t>
      </w:r>
      <w:r w:rsidRPr="00081E80">
        <w:rPr>
          <w:rFonts w:ascii="Calibri Light" w:hAnsi="Calibri Light" w:cs="Calibri Light"/>
        </w:rPr>
        <w:t xml:space="preserve"> will consist of sev</w:t>
      </w:r>
      <w:r w:rsidR="00135C4D" w:rsidRPr="00081E80">
        <w:rPr>
          <w:rFonts w:ascii="Calibri Light" w:hAnsi="Calibri Light" w:cs="Calibri Light"/>
        </w:rPr>
        <w:t>en (7) voting members and three</w:t>
      </w:r>
      <w:r w:rsidR="006F7471" w:rsidRPr="00081E80">
        <w:rPr>
          <w:rFonts w:ascii="Calibri Light" w:hAnsi="Calibri Light" w:cs="Calibri Light"/>
        </w:rPr>
        <w:t xml:space="preserve"> (3</w:t>
      </w:r>
      <w:r w:rsidRPr="00081E80">
        <w:rPr>
          <w:rFonts w:ascii="Calibri Light" w:hAnsi="Calibri Light" w:cs="Calibri Light"/>
        </w:rPr>
        <w:t>) non-voting members:</w:t>
      </w:r>
    </w:p>
    <w:p w14:paraId="21DE1DC2" w14:textId="77777777" w:rsidR="006F7471" w:rsidRPr="00081E80" w:rsidRDefault="006F7471" w:rsidP="006F7471">
      <w:pPr>
        <w:tabs>
          <w:tab w:val="left" w:pos="3060"/>
        </w:tabs>
        <w:spacing w:after="0" w:line="240" w:lineRule="auto"/>
        <w:ind w:left="720" w:hanging="720"/>
        <w:rPr>
          <w:rFonts w:ascii="Calibri Light" w:hAnsi="Calibri Light" w:cs="Calibri Light"/>
        </w:rPr>
      </w:pPr>
    </w:p>
    <w:p w14:paraId="44BBE16F" w14:textId="07110E54" w:rsidR="005A1BC4" w:rsidRPr="00081E80" w:rsidRDefault="005820C1" w:rsidP="006F7471">
      <w:pPr>
        <w:pStyle w:val="ListParagraph"/>
        <w:numPr>
          <w:ilvl w:val="0"/>
          <w:numId w:val="8"/>
        </w:numPr>
        <w:tabs>
          <w:tab w:val="left" w:pos="3060"/>
        </w:tabs>
        <w:spacing w:after="0" w:line="240" w:lineRule="auto"/>
        <w:ind w:left="1454"/>
        <w:rPr>
          <w:rFonts w:ascii="Calibri Light" w:hAnsi="Calibri Light" w:cs="Calibri Light"/>
        </w:rPr>
      </w:pPr>
      <w:r w:rsidRPr="00081E80">
        <w:rPr>
          <w:rFonts w:ascii="Calibri Light" w:hAnsi="Calibri Light" w:cs="Calibri Light"/>
        </w:rPr>
        <w:t xml:space="preserve">Provost’s </w:t>
      </w:r>
      <w:r w:rsidR="00135C4D" w:rsidRPr="00081E80">
        <w:rPr>
          <w:rFonts w:ascii="Calibri Light" w:hAnsi="Calibri Light" w:cs="Calibri Light"/>
        </w:rPr>
        <w:t xml:space="preserve">Designee, </w:t>
      </w:r>
      <w:r w:rsidRPr="00081E80">
        <w:rPr>
          <w:rFonts w:ascii="Calibri Light" w:hAnsi="Calibri Light" w:cs="Calibri Light"/>
        </w:rPr>
        <w:t>Chair</w:t>
      </w:r>
      <w:r w:rsidR="006F7471" w:rsidRPr="00081E80">
        <w:rPr>
          <w:rFonts w:ascii="Calibri Light" w:hAnsi="Calibri Light" w:cs="Calibri Light"/>
        </w:rPr>
        <w:t xml:space="preserve"> (non-voting)</w:t>
      </w:r>
      <w:r w:rsidRPr="00081E80">
        <w:rPr>
          <w:rFonts w:ascii="Calibri Light" w:hAnsi="Calibri Light" w:cs="Calibri Light"/>
        </w:rPr>
        <w:t>.</w:t>
      </w:r>
    </w:p>
    <w:p w14:paraId="75901746" w14:textId="77777777" w:rsidR="006F7471" w:rsidRPr="00081E80" w:rsidRDefault="006F7471" w:rsidP="006F7471">
      <w:pPr>
        <w:pStyle w:val="ListParagraph"/>
        <w:tabs>
          <w:tab w:val="left" w:pos="3060"/>
        </w:tabs>
        <w:spacing w:after="0" w:line="240" w:lineRule="auto"/>
        <w:ind w:left="1454"/>
        <w:rPr>
          <w:rFonts w:ascii="Calibri Light" w:hAnsi="Calibri Light" w:cs="Calibri Light"/>
        </w:rPr>
      </w:pPr>
    </w:p>
    <w:p w14:paraId="76C42EF8" w14:textId="5459A139" w:rsidR="005A1BC4" w:rsidRPr="00081E80" w:rsidRDefault="005820C1" w:rsidP="006F7471">
      <w:pPr>
        <w:pStyle w:val="ListParagraph"/>
        <w:numPr>
          <w:ilvl w:val="0"/>
          <w:numId w:val="8"/>
        </w:numPr>
        <w:tabs>
          <w:tab w:val="left" w:pos="3060"/>
        </w:tabs>
        <w:spacing w:after="0" w:line="240" w:lineRule="auto"/>
        <w:ind w:left="1454"/>
        <w:rPr>
          <w:rFonts w:ascii="Calibri Light" w:hAnsi="Calibri Light" w:cs="Calibri Light"/>
        </w:rPr>
      </w:pPr>
      <w:r w:rsidRPr="00081E80">
        <w:rPr>
          <w:rFonts w:ascii="Calibri Light" w:hAnsi="Calibri Light" w:cs="Calibri Light"/>
        </w:rPr>
        <w:t>Four (4) student representatives</w:t>
      </w:r>
      <w:r w:rsidR="00135C4D" w:rsidRPr="00081E80">
        <w:rPr>
          <w:rFonts w:ascii="Calibri Light" w:hAnsi="Calibri Light" w:cs="Calibri Light"/>
        </w:rPr>
        <w:t xml:space="preserve"> (voting)</w:t>
      </w:r>
      <w:r w:rsidRPr="00081E80">
        <w:rPr>
          <w:rFonts w:ascii="Calibri Light" w:hAnsi="Calibri Light" w:cs="Calibri Light"/>
        </w:rPr>
        <w:t xml:space="preserve">, selected by Associated Students, Inc. </w:t>
      </w:r>
    </w:p>
    <w:p w14:paraId="5F4AE384" w14:textId="41A1B218" w:rsidR="005A1BC4" w:rsidRPr="00081E80" w:rsidRDefault="005820C1" w:rsidP="006F7471">
      <w:pPr>
        <w:pStyle w:val="ListParagraph"/>
        <w:numPr>
          <w:ilvl w:val="1"/>
          <w:numId w:val="8"/>
        </w:numPr>
        <w:tabs>
          <w:tab w:val="left" w:pos="3060"/>
        </w:tabs>
        <w:spacing w:after="0" w:line="240" w:lineRule="auto"/>
        <w:rPr>
          <w:rFonts w:ascii="Calibri Light" w:hAnsi="Calibri Light" w:cs="Calibri Light"/>
        </w:rPr>
      </w:pPr>
      <w:r w:rsidRPr="00081E80">
        <w:rPr>
          <w:rFonts w:ascii="Calibri Light" w:hAnsi="Calibri Light" w:cs="Calibri Light"/>
        </w:rPr>
        <w:t xml:space="preserve">One student representative shall be the ASI President, who shall serve as </w:t>
      </w:r>
      <w:r w:rsidR="00135C4D" w:rsidRPr="00081E80">
        <w:rPr>
          <w:rFonts w:ascii="Calibri Light" w:hAnsi="Calibri Light" w:cs="Calibri Light"/>
        </w:rPr>
        <w:t>Vice</w:t>
      </w:r>
      <w:r w:rsidRPr="00081E80">
        <w:rPr>
          <w:rFonts w:ascii="Calibri Light" w:hAnsi="Calibri Light" w:cs="Calibri Light"/>
        </w:rPr>
        <w:t xml:space="preserve">-     Chair of the </w:t>
      </w:r>
      <w:r w:rsidR="00DA53BA" w:rsidRPr="00081E80">
        <w:rPr>
          <w:rFonts w:ascii="Calibri Light" w:hAnsi="Calibri Light" w:cs="Calibri Light"/>
        </w:rPr>
        <w:t>IRAC</w:t>
      </w:r>
      <w:r w:rsidRPr="00081E80">
        <w:rPr>
          <w:rFonts w:ascii="Calibri Light" w:hAnsi="Calibri Light" w:cs="Calibri Light"/>
        </w:rPr>
        <w:t>.</w:t>
      </w:r>
    </w:p>
    <w:p w14:paraId="6D52159D" w14:textId="2E0FC57A" w:rsidR="006F7471" w:rsidRPr="00081E80" w:rsidRDefault="006F7471" w:rsidP="006F7471">
      <w:pPr>
        <w:pStyle w:val="ListParagraph"/>
        <w:numPr>
          <w:ilvl w:val="1"/>
          <w:numId w:val="8"/>
        </w:numPr>
        <w:tabs>
          <w:tab w:val="left" w:pos="3060"/>
        </w:tabs>
        <w:spacing w:after="0" w:line="240" w:lineRule="auto"/>
        <w:rPr>
          <w:rFonts w:ascii="Calibri Light" w:hAnsi="Calibri Light" w:cs="Calibri Light"/>
        </w:rPr>
      </w:pPr>
      <w:r w:rsidRPr="00081E80">
        <w:rPr>
          <w:rFonts w:ascii="Calibri Light" w:hAnsi="Calibri Light" w:cs="Calibri Light"/>
        </w:rPr>
        <w:t>Student members shall be appointed to a one (1) year term of service subject to appointment</w:t>
      </w:r>
      <w:r w:rsidR="00030449" w:rsidRPr="00081E80">
        <w:rPr>
          <w:rFonts w:ascii="Calibri Light" w:hAnsi="Calibri Light" w:cs="Calibri Light"/>
        </w:rPr>
        <w:t xml:space="preserve"> (and reappointment)</w:t>
      </w:r>
      <w:r w:rsidRPr="00081E80">
        <w:rPr>
          <w:rFonts w:ascii="Calibri Light" w:hAnsi="Calibri Light" w:cs="Calibri Light"/>
        </w:rPr>
        <w:t xml:space="preserve"> by the ASI Vice President.</w:t>
      </w:r>
    </w:p>
    <w:p w14:paraId="5D738E97" w14:textId="77777777" w:rsidR="006F7471" w:rsidRPr="00081E80" w:rsidRDefault="006F7471" w:rsidP="006F7471">
      <w:pPr>
        <w:pStyle w:val="ListParagraph"/>
        <w:tabs>
          <w:tab w:val="left" w:pos="3060"/>
        </w:tabs>
        <w:spacing w:after="0" w:line="240" w:lineRule="auto"/>
        <w:ind w:left="2169"/>
        <w:rPr>
          <w:rFonts w:ascii="Calibri Light" w:hAnsi="Calibri Light" w:cs="Calibri Light"/>
        </w:rPr>
      </w:pPr>
    </w:p>
    <w:p w14:paraId="57072FDE" w14:textId="78A88456" w:rsidR="005A1BC4" w:rsidRPr="00081E80" w:rsidRDefault="006F7471" w:rsidP="006F7471">
      <w:pPr>
        <w:pStyle w:val="ListParagraph"/>
        <w:numPr>
          <w:ilvl w:val="0"/>
          <w:numId w:val="8"/>
        </w:numPr>
        <w:tabs>
          <w:tab w:val="left" w:pos="3060"/>
        </w:tabs>
        <w:spacing w:after="0" w:line="240" w:lineRule="auto"/>
        <w:ind w:left="1454"/>
        <w:rPr>
          <w:rFonts w:ascii="Calibri Light" w:hAnsi="Calibri Light" w:cs="Calibri Light"/>
        </w:rPr>
      </w:pPr>
      <w:r w:rsidRPr="00081E80">
        <w:rPr>
          <w:rFonts w:ascii="Calibri Light" w:hAnsi="Calibri Light" w:cs="Calibri Light"/>
        </w:rPr>
        <w:t>Three (3</w:t>
      </w:r>
      <w:r w:rsidR="005820C1" w:rsidRPr="00081E80">
        <w:rPr>
          <w:rFonts w:ascii="Calibri Light" w:hAnsi="Calibri Light" w:cs="Calibri Light"/>
        </w:rPr>
        <w:t>) faculty representatives</w:t>
      </w:r>
      <w:r w:rsidR="00135C4D" w:rsidRPr="00081E80">
        <w:rPr>
          <w:rFonts w:ascii="Calibri Light" w:hAnsi="Calibri Light" w:cs="Calibri Light"/>
        </w:rPr>
        <w:t xml:space="preserve"> (voting)</w:t>
      </w:r>
      <w:r w:rsidR="005820C1" w:rsidRPr="00081E80">
        <w:rPr>
          <w:rFonts w:ascii="Calibri Light" w:hAnsi="Calibri Light" w:cs="Calibri Light"/>
        </w:rPr>
        <w:t>, recommended by Academic Senate Committee on Committees.</w:t>
      </w:r>
    </w:p>
    <w:p w14:paraId="49C44D96" w14:textId="154CE3CF" w:rsidR="005A1BC4" w:rsidRPr="00081E80" w:rsidRDefault="005820C1" w:rsidP="006F7471">
      <w:pPr>
        <w:pStyle w:val="ListParagraph"/>
        <w:numPr>
          <w:ilvl w:val="1"/>
          <w:numId w:val="8"/>
        </w:numPr>
        <w:tabs>
          <w:tab w:val="left" w:pos="3060"/>
        </w:tabs>
        <w:spacing w:after="0" w:line="240" w:lineRule="auto"/>
        <w:rPr>
          <w:rFonts w:ascii="Calibri Light" w:hAnsi="Calibri Light" w:cs="Calibri Light"/>
        </w:rPr>
      </w:pPr>
      <w:r w:rsidRPr="00081E80">
        <w:rPr>
          <w:rFonts w:ascii="Calibri Light" w:hAnsi="Calibri Light" w:cs="Calibri Light"/>
        </w:rPr>
        <w:t xml:space="preserve">Faculty representatives of the </w:t>
      </w:r>
      <w:r w:rsidR="00DA53BA" w:rsidRPr="00081E80">
        <w:rPr>
          <w:rFonts w:ascii="Calibri Light" w:hAnsi="Calibri Light" w:cs="Calibri Light"/>
        </w:rPr>
        <w:t>IRAC</w:t>
      </w:r>
      <w:r w:rsidRPr="00081E80">
        <w:rPr>
          <w:rFonts w:ascii="Calibri Light" w:hAnsi="Calibri Light" w:cs="Calibri Light"/>
        </w:rPr>
        <w:t xml:space="preserve"> shall be appointed to three (3) year terms of service subject to reappointment by the appointing authority. </w:t>
      </w:r>
      <w:r w:rsidR="006F7471" w:rsidRPr="00081E80">
        <w:rPr>
          <w:rFonts w:ascii="Calibri Light" w:hAnsi="Calibri Light" w:cs="Calibri Light"/>
        </w:rPr>
        <w:t xml:space="preserve">The </w:t>
      </w:r>
      <w:r w:rsidRPr="00081E80">
        <w:rPr>
          <w:rFonts w:ascii="Calibri Light" w:hAnsi="Calibri Light" w:cs="Calibri Light"/>
        </w:rPr>
        <w:t>appointed faculty representatives m</w:t>
      </w:r>
      <w:r w:rsidR="006F7471" w:rsidRPr="00081E80">
        <w:rPr>
          <w:rFonts w:ascii="Calibri Light" w:hAnsi="Calibri Light" w:cs="Calibri Light"/>
        </w:rPr>
        <w:t xml:space="preserve">ust not be </w:t>
      </w:r>
      <w:r w:rsidRPr="00081E80">
        <w:rPr>
          <w:rFonts w:ascii="Calibri Light" w:hAnsi="Calibri Light" w:cs="Calibri Light"/>
        </w:rPr>
        <w:t>from the same college.</w:t>
      </w:r>
    </w:p>
    <w:p w14:paraId="6B5FEB2F" w14:textId="77777777" w:rsidR="006F7471" w:rsidRPr="00081E80" w:rsidRDefault="006F7471" w:rsidP="006F7471">
      <w:pPr>
        <w:pStyle w:val="ListParagraph"/>
        <w:tabs>
          <w:tab w:val="left" w:pos="3060"/>
        </w:tabs>
        <w:spacing w:after="0" w:line="240" w:lineRule="auto"/>
        <w:ind w:left="2169"/>
        <w:rPr>
          <w:rFonts w:ascii="Calibri Light" w:hAnsi="Calibri Light" w:cs="Calibri Light"/>
        </w:rPr>
      </w:pPr>
    </w:p>
    <w:p w14:paraId="7FD0CE03" w14:textId="77777777" w:rsidR="005A1BC4" w:rsidRPr="00081E80" w:rsidRDefault="005820C1" w:rsidP="006F7471">
      <w:pPr>
        <w:pStyle w:val="ListParagraph"/>
        <w:numPr>
          <w:ilvl w:val="0"/>
          <w:numId w:val="8"/>
        </w:numPr>
        <w:tabs>
          <w:tab w:val="left" w:pos="3060"/>
        </w:tabs>
        <w:spacing w:after="0" w:line="240" w:lineRule="auto"/>
        <w:ind w:left="1454"/>
        <w:rPr>
          <w:rFonts w:ascii="Calibri Light" w:hAnsi="Calibri Light" w:cs="Calibri Light"/>
        </w:rPr>
      </w:pPr>
      <w:r w:rsidRPr="00081E80">
        <w:rPr>
          <w:rFonts w:ascii="Calibri Light" w:hAnsi="Calibri Light" w:cs="Calibri Light"/>
        </w:rPr>
        <w:t>Two (2)</w:t>
      </w:r>
      <w:r w:rsidR="00AE0EC9" w:rsidRPr="00081E80">
        <w:rPr>
          <w:rFonts w:ascii="Calibri Light" w:hAnsi="Calibri Light" w:cs="Calibri Light"/>
        </w:rPr>
        <w:t xml:space="preserve"> </w:t>
      </w:r>
      <w:r w:rsidRPr="00081E80">
        <w:rPr>
          <w:rFonts w:ascii="Calibri Light" w:hAnsi="Calibri Light" w:cs="Calibri Light"/>
        </w:rPr>
        <w:t xml:space="preserve">Ex-Officio (Non-voting) </w:t>
      </w:r>
      <w:r w:rsidR="00675F2B" w:rsidRPr="00081E80">
        <w:rPr>
          <w:rFonts w:ascii="Calibri Light" w:hAnsi="Calibri Light" w:cs="Calibri Light"/>
        </w:rPr>
        <w:t>Members</w:t>
      </w:r>
    </w:p>
    <w:p w14:paraId="087C5715" w14:textId="77777777" w:rsidR="005A1BC4" w:rsidRPr="00081E80" w:rsidRDefault="005820C1" w:rsidP="006F7471">
      <w:pPr>
        <w:pStyle w:val="ListParagraph"/>
        <w:numPr>
          <w:ilvl w:val="1"/>
          <w:numId w:val="8"/>
        </w:numPr>
        <w:tabs>
          <w:tab w:val="left" w:pos="3060"/>
        </w:tabs>
        <w:spacing w:after="0" w:line="240" w:lineRule="auto"/>
        <w:rPr>
          <w:rFonts w:ascii="Calibri Light" w:hAnsi="Calibri Light" w:cs="Calibri Light"/>
        </w:rPr>
      </w:pPr>
      <w:r w:rsidRPr="00081E80">
        <w:rPr>
          <w:rFonts w:ascii="Calibri Light" w:hAnsi="Calibri Light" w:cs="Calibri Light"/>
          <w:sz w:val="24"/>
          <w:szCs w:val="24"/>
        </w:rPr>
        <w:t>VP Business &amp; Finance’s Designee</w:t>
      </w:r>
    </w:p>
    <w:p w14:paraId="25257C33" w14:textId="0088AE5E" w:rsidR="005A1BC4" w:rsidRPr="00081E80" w:rsidRDefault="005820C1" w:rsidP="006F7471">
      <w:pPr>
        <w:pStyle w:val="ListParagraph"/>
        <w:numPr>
          <w:ilvl w:val="1"/>
          <w:numId w:val="8"/>
        </w:numPr>
        <w:tabs>
          <w:tab w:val="left" w:pos="3060"/>
        </w:tabs>
        <w:spacing w:after="0" w:line="240" w:lineRule="auto"/>
        <w:rPr>
          <w:rFonts w:ascii="Calibri Light" w:hAnsi="Calibri Light" w:cs="Calibri Light"/>
        </w:rPr>
      </w:pPr>
      <w:r w:rsidRPr="00081E80">
        <w:rPr>
          <w:rFonts w:ascii="Calibri Light" w:hAnsi="Calibri Light" w:cs="Calibri Light"/>
          <w:sz w:val="24"/>
          <w:szCs w:val="24"/>
        </w:rPr>
        <w:t>President’s Designee</w:t>
      </w:r>
    </w:p>
    <w:p w14:paraId="1695EB19" w14:textId="77777777" w:rsidR="006F7471" w:rsidRPr="00081E80" w:rsidRDefault="006F7471" w:rsidP="006F7471">
      <w:pPr>
        <w:pStyle w:val="ListParagraph"/>
        <w:tabs>
          <w:tab w:val="left" w:pos="3060"/>
        </w:tabs>
        <w:spacing w:after="0" w:line="240" w:lineRule="auto"/>
        <w:ind w:left="2169"/>
        <w:rPr>
          <w:rFonts w:ascii="Calibri Light" w:hAnsi="Calibri Light" w:cs="Calibri Light"/>
        </w:rPr>
      </w:pPr>
    </w:p>
    <w:p w14:paraId="2D106E07" w14:textId="4CD52C1D" w:rsidR="005A1BC4" w:rsidRPr="00081E80" w:rsidRDefault="005820C1" w:rsidP="006F7471">
      <w:pPr>
        <w:tabs>
          <w:tab w:val="left" w:pos="3060"/>
        </w:tabs>
        <w:spacing w:after="0" w:line="240" w:lineRule="auto"/>
        <w:ind w:left="720"/>
        <w:rPr>
          <w:rFonts w:ascii="Calibri Light" w:hAnsi="Calibri Light" w:cs="Calibri Light"/>
        </w:rPr>
      </w:pPr>
      <w:r w:rsidRPr="00081E80">
        <w:rPr>
          <w:rFonts w:ascii="Calibri Light" w:hAnsi="Calibri Light" w:cs="Calibri Light"/>
        </w:rPr>
        <w:t>A quorum necessary to conduct Committee b</w:t>
      </w:r>
      <w:r w:rsidR="00030449" w:rsidRPr="00081E80">
        <w:rPr>
          <w:rFonts w:ascii="Calibri Light" w:hAnsi="Calibri Light" w:cs="Calibri Light"/>
        </w:rPr>
        <w:t>usiness shall consist of five</w:t>
      </w:r>
      <w:r w:rsidR="00236027" w:rsidRPr="00081E80">
        <w:rPr>
          <w:rFonts w:ascii="Calibri Light" w:hAnsi="Calibri Light" w:cs="Calibri Light"/>
        </w:rPr>
        <w:t xml:space="preserve"> (5</w:t>
      </w:r>
      <w:r w:rsidRPr="00081E80">
        <w:rPr>
          <w:rFonts w:ascii="Calibri Light" w:hAnsi="Calibri Light" w:cs="Calibri Light"/>
        </w:rPr>
        <w:t xml:space="preserve">) voting members, </w:t>
      </w:r>
      <w:r w:rsidR="00236027" w:rsidRPr="00081E80">
        <w:rPr>
          <w:rFonts w:ascii="Calibri Light" w:hAnsi="Calibri Light" w:cs="Calibri Light"/>
        </w:rPr>
        <w:t>at least three</w:t>
      </w:r>
      <w:r w:rsidR="00135C4D" w:rsidRPr="00081E80">
        <w:rPr>
          <w:rFonts w:ascii="Calibri Light" w:hAnsi="Calibri Light" w:cs="Calibri Light"/>
        </w:rPr>
        <w:t xml:space="preserve"> students, and two faculty members</w:t>
      </w:r>
      <w:r w:rsidRPr="00081E80">
        <w:rPr>
          <w:rFonts w:ascii="Calibri Light" w:hAnsi="Calibri Light" w:cs="Calibri Light"/>
        </w:rPr>
        <w:t xml:space="preserve">. </w:t>
      </w:r>
      <w:r w:rsidR="00225F38" w:rsidRPr="00081E80">
        <w:rPr>
          <w:rFonts w:ascii="Calibri Light" w:hAnsi="Calibri Light" w:cs="Calibri Light"/>
        </w:rPr>
        <w:t>Members may participate in meeting via phone or video/web conferencing, but may not provide a proxy to another member.</w:t>
      </w:r>
    </w:p>
    <w:p w14:paraId="2B026F4E" w14:textId="77777777" w:rsidR="006F7471" w:rsidRPr="00081E80" w:rsidRDefault="006F7471" w:rsidP="006F7471">
      <w:pPr>
        <w:tabs>
          <w:tab w:val="left" w:pos="3060"/>
        </w:tabs>
        <w:spacing w:after="0" w:line="240" w:lineRule="auto"/>
        <w:ind w:left="720"/>
        <w:rPr>
          <w:rFonts w:ascii="Calibri Light" w:hAnsi="Calibri Light" w:cs="Calibri Light"/>
        </w:rPr>
      </w:pPr>
    </w:p>
    <w:p w14:paraId="6A59D197" w14:textId="79A5AC9F" w:rsidR="005A1BC4" w:rsidRPr="00081E80" w:rsidRDefault="005820C1" w:rsidP="006F7471">
      <w:pPr>
        <w:tabs>
          <w:tab w:val="left" w:pos="3060"/>
        </w:tabs>
        <w:spacing w:after="0" w:line="240" w:lineRule="auto"/>
        <w:ind w:left="720"/>
        <w:rPr>
          <w:rFonts w:ascii="Calibri Light" w:hAnsi="Calibri Light" w:cs="Calibri Light"/>
        </w:rPr>
      </w:pPr>
      <w:r w:rsidRPr="00081E80">
        <w:rPr>
          <w:rFonts w:ascii="Calibri Light" w:hAnsi="Calibri Light" w:cs="Calibri Light"/>
        </w:rPr>
        <w:t xml:space="preserve">Recommendations will be considered as approved by the Committee when endorsed by a majority of the voting members present. </w:t>
      </w:r>
    </w:p>
    <w:p w14:paraId="63DC3FB4" w14:textId="77777777" w:rsidR="006F7471" w:rsidRPr="00081E80" w:rsidRDefault="006F7471" w:rsidP="006F7471">
      <w:pPr>
        <w:tabs>
          <w:tab w:val="left" w:pos="3060"/>
        </w:tabs>
        <w:spacing w:after="0" w:line="240" w:lineRule="auto"/>
        <w:ind w:left="720"/>
        <w:rPr>
          <w:rFonts w:ascii="Calibri Light" w:hAnsi="Calibri Light" w:cs="Calibri Light"/>
        </w:rPr>
      </w:pPr>
    </w:p>
    <w:p w14:paraId="12CA7FE6" w14:textId="0C01B2C7" w:rsidR="005A1BC4" w:rsidRPr="00081E80" w:rsidRDefault="005820C1" w:rsidP="006F7471">
      <w:pPr>
        <w:tabs>
          <w:tab w:val="left" w:pos="3060"/>
        </w:tabs>
        <w:spacing w:after="0" w:line="240" w:lineRule="auto"/>
        <w:ind w:left="720"/>
        <w:rPr>
          <w:rFonts w:ascii="Calibri Light" w:hAnsi="Calibri Light" w:cs="Calibri Light"/>
        </w:rPr>
      </w:pPr>
      <w:r w:rsidRPr="00081E80">
        <w:rPr>
          <w:rFonts w:ascii="Calibri Light" w:hAnsi="Calibri Light" w:cs="Calibri Light"/>
        </w:rPr>
        <w:t xml:space="preserve">The responsibilities </w:t>
      </w:r>
      <w:r w:rsidR="00225F38" w:rsidRPr="00081E80">
        <w:rPr>
          <w:rFonts w:ascii="Calibri Light" w:hAnsi="Calibri Light" w:cs="Calibri Light"/>
        </w:rPr>
        <w:t xml:space="preserve">of the Committee Chair and Vice Chair </w:t>
      </w:r>
      <w:r w:rsidRPr="00081E80">
        <w:rPr>
          <w:rFonts w:ascii="Calibri Light" w:hAnsi="Calibri Light" w:cs="Calibri Light"/>
        </w:rPr>
        <w:t>shall include, but are not limited to, the following:</w:t>
      </w:r>
    </w:p>
    <w:p w14:paraId="361AB551" w14:textId="77777777" w:rsidR="006F7471" w:rsidRPr="00081E80" w:rsidRDefault="006F7471" w:rsidP="006F7471">
      <w:pPr>
        <w:tabs>
          <w:tab w:val="left" w:pos="3060"/>
        </w:tabs>
        <w:spacing w:after="0" w:line="240" w:lineRule="auto"/>
        <w:ind w:left="720"/>
        <w:rPr>
          <w:rFonts w:ascii="Calibri Light" w:hAnsi="Calibri Light" w:cs="Calibri Light"/>
        </w:rPr>
      </w:pPr>
    </w:p>
    <w:p w14:paraId="7D995F8F" w14:textId="77777777" w:rsidR="005A1BC4" w:rsidRPr="00081E80" w:rsidRDefault="005820C1" w:rsidP="006F7471">
      <w:pPr>
        <w:pStyle w:val="ListParagraph"/>
        <w:numPr>
          <w:ilvl w:val="0"/>
          <w:numId w:val="7"/>
        </w:numPr>
        <w:tabs>
          <w:tab w:val="left" w:pos="3060"/>
        </w:tabs>
        <w:spacing w:after="0" w:line="240" w:lineRule="auto"/>
        <w:rPr>
          <w:rFonts w:ascii="Calibri Light" w:hAnsi="Calibri Light" w:cs="Calibri Light"/>
        </w:rPr>
      </w:pPr>
      <w:r w:rsidRPr="00081E80">
        <w:rPr>
          <w:rFonts w:ascii="Calibri Light" w:hAnsi="Calibri Light" w:cs="Calibri Light"/>
        </w:rPr>
        <w:t>Ensure Committee membersh</w:t>
      </w:r>
      <w:r w:rsidR="00675F2B" w:rsidRPr="00081E80">
        <w:rPr>
          <w:rFonts w:ascii="Calibri Light" w:hAnsi="Calibri Light" w:cs="Calibri Light"/>
        </w:rPr>
        <w:t>i</w:t>
      </w:r>
      <w:r w:rsidRPr="00081E80">
        <w:rPr>
          <w:rFonts w:ascii="Calibri Light" w:hAnsi="Calibri Light" w:cs="Calibri Light"/>
        </w:rPr>
        <w:t>p is established in Fall semester;</w:t>
      </w:r>
    </w:p>
    <w:p w14:paraId="7FF3FC50" w14:textId="51C0CC58" w:rsidR="005A1BC4" w:rsidRPr="00081E80" w:rsidRDefault="005820C1" w:rsidP="006F7471">
      <w:pPr>
        <w:pStyle w:val="ListParagraph"/>
        <w:numPr>
          <w:ilvl w:val="0"/>
          <w:numId w:val="7"/>
        </w:numPr>
        <w:tabs>
          <w:tab w:val="left" w:pos="3060"/>
        </w:tabs>
        <w:spacing w:after="0" w:line="240" w:lineRule="auto"/>
        <w:rPr>
          <w:rFonts w:ascii="Calibri Light" w:hAnsi="Calibri Light" w:cs="Calibri Light"/>
        </w:rPr>
      </w:pPr>
      <w:r w:rsidRPr="00081E80">
        <w:rPr>
          <w:rFonts w:ascii="Calibri Light" w:hAnsi="Calibri Light" w:cs="Calibri Light"/>
        </w:rPr>
        <w:t xml:space="preserve">Provide an initial orientation to the members of the </w:t>
      </w:r>
      <w:r w:rsidR="00DA53BA" w:rsidRPr="00081E80">
        <w:rPr>
          <w:rFonts w:ascii="Calibri Light" w:hAnsi="Calibri Light" w:cs="Calibri Light"/>
        </w:rPr>
        <w:t>IRAC</w:t>
      </w:r>
      <w:r w:rsidRPr="00081E80">
        <w:rPr>
          <w:rFonts w:ascii="Calibri Light" w:hAnsi="Calibri Light" w:cs="Calibri Light"/>
        </w:rPr>
        <w:t>;</w:t>
      </w:r>
    </w:p>
    <w:p w14:paraId="4E238392" w14:textId="77777777" w:rsidR="005A1BC4" w:rsidRPr="00081E80" w:rsidRDefault="005820C1" w:rsidP="006F7471">
      <w:pPr>
        <w:pStyle w:val="ListParagraph"/>
        <w:numPr>
          <w:ilvl w:val="0"/>
          <w:numId w:val="7"/>
        </w:numPr>
        <w:tabs>
          <w:tab w:val="left" w:pos="3060"/>
        </w:tabs>
        <w:spacing w:after="0" w:line="240" w:lineRule="auto"/>
        <w:rPr>
          <w:rFonts w:ascii="Calibri Light" w:hAnsi="Calibri Light" w:cs="Calibri Light"/>
        </w:rPr>
      </w:pPr>
      <w:r w:rsidRPr="00081E80">
        <w:rPr>
          <w:rFonts w:ascii="Calibri Light" w:hAnsi="Calibri Light" w:cs="Calibri Light"/>
        </w:rPr>
        <w:t>Initiate and facilitate the process for campus submission of proposals for funding;</w:t>
      </w:r>
    </w:p>
    <w:p w14:paraId="437B5147" w14:textId="0FECDA18" w:rsidR="005A1BC4" w:rsidRPr="00081E80" w:rsidRDefault="005820C1" w:rsidP="006F7471">
      <w:pPr>
        <w:pStyle w:val="ListParagraph"/>
        <w:numPr>
          <w:ilvl w:val="0"/>
          <w:numId w:val="7"/>
        </w:numPr>
        <w:tabs>
          <w:tab w:val="left" w:pos="3060"/>
        </w:tabs>
        <w:spacing w:after="0" w:line="240" w:lineRule="auto"/>
        <w:rPr>
          <w:rFonts w:ascii="Calibri Light" w:hAnsi="Calibri Light" w:cs="Calibri Light"/>
        </w:rPr>
      </w:pPr>
      <w:r w:rsidRPr="00081E80">
        <w:rPr>
          <w:rFonts w:ascii="Calibri Light" w:hAnsi="Calibri Light" w:cs="Calibri Light"/>
        </w:rPr>
        <w:t xml:space="preserve">Convene the </w:t>
      </w:r>
      <w:r w:rsidR="00DA53BA" w:rsidRPr="00081E80">
        <w:rPr>
          <w:rFonts w:ascii="Calibri Light" w:hAnsi="Calibri Light" w:cs="Calibri Light"/>
        </w:rPr>
        <w:t>IRAC</w:t>
      </w:r>
      <w:r w:rsidRPr="00081E80">
        <w:rPr>
          <w:rFonts w:ascii="Calibri Light" w:hAnsi="Calibri Light" w:cs="Calibri Light"/>
        </w:rPr>
        <w:t xml:space="preserve"> to review applications;</w:t>
      </w:r>
    </w:p>
    <w:p w14:paraId="6CE9F771" w14:textId="5EF7986C" w:rsidR="005A1BC4" w:rsidRPr="00081E80" w:rsidRDefault="005820C1" w:rsidP="006F7471">
      <w:pPr>
        <w:pStyle w:val="ListParagraph"/>
        <w:numPr>
          <w:ilvl w:val="0"/>
          <w:numId w:val="7"/>
        </w:numPr>
        <w:tabs>
          <w:tab w:val="left" w:pos="3060"/>
        </w:tabs>
        <w:spacing w:after="0" w:line="240" w:lineRule="auto"/>
        <w:rPr>
          <w:rFonts w:ascii="Calibri Light" w:hAnsi="Calibri Light" w:cs="Calibri Light"/>
        </w:rPr>
      </w:pPr>
      <w:r w:rsidRPr="00081E80">
        <w:rPr>
          <w:rFonts w:ascii="Calibri Light" w:hAnsi="Calibri Light" w:cs="Calibri Light"/>
        </w:rPr>
        <w:t xml:space="preserve">Submit the </w:t>
      </w:r>
      <w:r w:rsidR="00DA53BA" w:rsidRPr="00081E80">
        <w:rPr>
          <w:rFonts w:ascii="Calibri Light" w:hAnsi="Calibri Light" w:cs="Calibri Light"/>
        </w:rPr>
        <w:t>IRAC</w:t>
      </w:r>
      <w:r w:rsidRPr="00081E80">
        <w:rPr>
          <w:rFonts w:ascii="Calibri Light" w:hAnsi="Calibri Light" w:cs="Calibri Light"/>
        </w:rPr>
        <w:t>’s recommendations to SFAC</w:t>
      </w:r>
      <w:r w:rsidR="00225F38" w:rsidRPr="00081E80">
        <w:rPr>
          <w:rFonts w:ascii="Calibri Light" w:hAnsi="Calibri Light" w:cs="Calibri Light"/>
        </w:rPr>
        <w:t xml:space="preserve"> and the President</w:t>
      </w:r>
      <w:r w:rsidRPr="00081E80">
        <w:rPr>
          <w:rFonts w:ascii="Calibri Light" w:hAnsi="Calibri Light" w:cs="Calibri Light"/>
        </w:rPr>
        <w:t>; and</w:t>
      </w:r>
    </w:p>
    <w:p w14:paraId="66C6A468" w14:textId="28DD8DD0" w:rsidR="005A1BC4" w:rsidRPr="00081E80" w:rsidRDefault="005820C1" w:rsidP="006F7471">
      <w:pPr>
        <w:pStyle w:val="ListParagraph"/>
        <w:numPr>
          <w:ilvl w:val="0"/>
          <w:numId w:val="7"/>
        </w:numPr>
        <w:tabs>
          <w:tab w:val="left" w:pos="3060"/>
        </w:tabs>
        <w:spacing w:after="0" w:line="240" w:lineRule="auto"/>
        <w:rPr>
          <w:rFonts w:ascii="Calibri Light" w:hAnsi="Calibri Light" w:cs="Calibri Light"/>
        </w:rPr>
      </w:pPr>
      <w:r w:rsidRPr="00081E80">
        <w:rPr>
          <w:rFonts w:ascii="Calibri Light" w:hAnsi="Calibri Light" w:cs="Calibri Light"/>
        </w:rPr>
        <w:t>Ensure that agendas and minutes are maintained and a documentary record is kept regarding all IRA matters.</w:t>
      </w:r>
    </w:p>
    <w:p w14:paraId="5696296C" w14:textId="77777777" w:rsidR="006F7471" w:rsidRPr="00081E80" w:rsidRDefault="006F7471" w:rsidP="006F7471">
      <w:pPr>
        <w:pStyle w:val="ListParagraph"/>
        <w:tabs>
          <w:tab w:val="left" w:pos="3060"/>
        </w:tabs>
        <w:spacing w:after="0" w:line="240" w:lineRule="auto"/>
        <w:ind w:left="1440"/>
        <w:rPr>
          <w:rFonts w:ascii="Calibri Light" w:hAnsi="Calibri Light" w:cs="Calibri Light"/>
        </w:rPr>
      </w:pPr>
    </w:p>
    <w:p w14:paraId="6D9E1B72" w14:textId="08597E86" w:rsidR="005A1BC4" w:rsidRPr="00081E80" w:rsidRDefault="005820C1" w:rsidP="006F7471">
      <w:pPr>
        <w:tabs>
          <w:tab w:val="left" w:pos="3060"/>
        </w:tabs>
        <w:spacing w:after="0" w:line="240" w:lineRule="auto"/>
        <w:ind w:left="540" w:hanging="540"/>
        <w:rPr>
          <w:rFonts w:ascii="Calibri Light" w:hAnsi="Calibri Light" w:cs="Calibri Light"/>
        </w:rPr>
      </w:pPr>
      <w:r w:rsidRPr="00081E80">
        <w:rPr>
          <w:rFonts w:ascii="Calibri Light" w:hAnsi="Calibri Light" w:cs="Calibri Light"/>
        </w:rPr>
        <w:tab/>
        <w:t xml:space="preserve">The responsibilities of the </w:t>
      </w:r>
      <w:r w:rsidR="00E1460D" w:rsidRPr="00081E80">
        <w:rPr>
          <w:rFonts w:ascii="Calibri Light" w:hAnsi="Calibri Light" w:cs="Calibri Light"/>
        </w:rPr>
        <w:t>ex</w:t>
      </w:r>
      <w:r w:rsidRPr="00081E80">
        <w:rPr>
          <w:rFonts w:ascii="Calibri Light" w:hAnsi="Calibri Light" w:cs="Calibri Light"/>
        </w:rPr>
        <w:t xml:space="preserve">–officio members of the </w:t>
      </w:r>
      <w:r w:rsidR="00DA53BA" w:rsidRPr="00081E80">
        <w:rPr>
          <w:rFonts w:ascii="Calibri Light" w:hAnsi="Calibri Light" w:cs="Calibri Light"/>
        </w:rPr>
        <w:t>IRAC</w:t>
      </w:r>
      <w:r w:rsidRPr="00081E80">
        <w:rPr>
          <w:rFonts w:ascii="Calibri Light" w:hAnsi="Calibri Light" w:cs="Calibri Light"/>
        </w:rPr>
        <w:t xml:space="preserve"> shall include, but are not limited to, the following:</w:t>
      </w:r>
    </w:p>
    <w:p w14:paraId="77A4993F" w14:textId="77777777" w:rsidR="006F7471" w:rsidRPr="00081E80" w:rsidRDefault="006F7471" w:rsidP="006F7471">
      <w:pPr>
        <w:tabs>
          <w:tab w:val="left" w:pos="3060"/>
        </w:tabs>
        <w:spacing w:after="0" w:line="240" w:lineRule="auto"/>
        <w:ind w:left="540" w:hanging="540"/>
        <w:rPr>
          <w:rFonts w:ascii="Calibri Light" w:hAnsi="Calibri Light" w:cs="Calibri Light"/>
        </w:rPr>
      </w:pPr>
    </w:p>
    <w:p w14:paraId="658FD34E" w14:textId="2A40E763" w:rsidR="005A1BC4" w:rsidRPr="00081E80" w:rsidRDefault="005820C1" w:rsidP="006F7471">
      <w:pPr>
        <w:pStyle w:val="ListParagraph"/>
        <w:numPr>
          <w:ilvl w:val="0"/>
          <w:numId w:val="9"/>
        </w:numPr>
        <w:tabs>
          <w:tab w:val="left" w:pos="3060"/>
        </w:tabs>
        <w:spacing w:after="0" w:line="240" w:lineRule="auto"/>
        <w:rPr>
          <w:rFonts w:ascii="Calibri Light" w:hAnsi="Calibri Light" w:cs="Calibri Light"/>
        </w:rPr>
      </w:pPr>
      <w:r w:rsidRPr="00081E80">
        <w:rPr>
          <w:rFonts w:ascii="Calibri Light" w:hAnsi="Calibri Light" w:cs="Calibri Light"/>
        </w:rPr>
        <w:t>Work closely with the Committee Chair</w:t>
      </w:r>
      <w:r w:rsidR="00225F38" w:rsidRPr="00081E80">
        <w:rPr>
          <w:rFonts w:ascii="Calibri Light" w:hAnsi="Calibri Light" w:cs="Calibri Light"/>
        </w:rPr>
        <w:t xml:space="preserve"> and Vice Chair</w:t>
      </w:r>
      <w:r w:rsidRPr="00081E80">
        <w:rPr>
          <w:rFonts w:ascii="Calibri Light" w:hAnsi="Calibri Light" w:cs="Calibri Light"/>
        </w:rPr>
        <w:t xml:space="preserve">; </w:t>
      </w:r>
    </w:p>
    <w:p w14:paraId="59AA50F1" w14:textId="77777777" w:rsidR="005A1BC4" w:rsidRPr="00081E80" w:rsidRDefault="005820C1" w:rsidP="006F7471">
      <w:pPr>
        <w:pStyle w:val="ListParagraph"/>
        <w:numPr>
          <w:ilvl w:val="0"/>
          <w:numId w:val="9"/>
        </w:numPr>
        <w:tabs>
          <w:tab w:val="left" w:pos="3060"/>
        </w:tabs>
        <w:spacing w:after="0" w:line="240" w:lineRule="auto"/>
        <w:rPr>
          <w:rFonts w:ascii="Calibri Light" w:hAnsi="Calibri Light" w:cs="Calibri Light"/>
        </w:rPr>
      </w:pPr>
      <w:r w:rsidRPr="00081E80">
        <w:rPr>
          <w:rFonts w:ascii="Calibri Light" w:hAnsi="Calibri Light" w:cs="Calibri Light"/>
        </w:rPr>
        <w:t>Attend and schedule all Committee meetings;</w:t>
      </w:r>
    </w:p>
    <w:p w14:paraId="75F0262F" w14:textId="77777777" w:rsidR="005A1BC4" w:rsidRPr="00081E80" w:rsidRDefault="005820C1" w:rsidP="006F7471">
      <w:pPr>
        <w:pStyle w:val="ListParagraph"/>
        <w:numPr>
          <w:ilvl w:val="0"/>
          <w:numId w:val="9"/>
        </w:numPr>
        <w:tabs>
          <w:tab w:val="left" w:pos="3060"/>
        </w:tabs>
        <w:spacing w:after="0" w:line="240" w:lineRule="auto"/>
        <w:rPr>
          <w:rFonts w:ascii="Calibri Light" w:hAnsi="Calibri Light" w:cs="Calibri Light"/>
        </w:rPr>
      </w:pPr>
      <w:r w:rsidRPr="00081E80">
        <w:rPr>
          <w:rFonts w:ascii="Calibri Light" w:hAnsi="Calibri Light" w:cs="Calibri Light"/>
        </w:rPr>
        <w:t>Serve as a liaison between the Committee and the requestors;</w:t>
      </w:r>
    </w:p>
    <w:p w14:paraId="18F5C3DA" w14:textId="77777777" w:rsidR="005A1BC4" w:rsidRPr="00081E80" w:rsidRDefault="005820C1" w:rsidP="006F7471">
      <w:pPr>
        <w:pStyle w:val="ListParagraph"/>
        <w:numPr>
          <w:ilvl w:val="0"/>
          <w:numId w:val="9"/>
        </w:numPr>
        <w:tabs>
          <w:tab w:val="left" w:pos="3060"/>
        </w:tabs>
        <w:spacing w:after="0" w:line="240" w:lineRule="auto"/>
        <w:rPr>
          <w:rFonts w:ascii="Calibri Light" w:hAnsi="Calibri Light" w:cs="Calibri Light"/>
        </w:rPr>
      </w:pPr>
      <w:r w:rsidRPr="00081E80">
        <w:rPr>
          <w:rFonts w:ascii="Calibri Light" w:hAnsi="Calibri Light" w:cs="Calibri Light"/>
        </w:rPr>
        <w:t xml:space="preserve">Create Committee agendas, post agendas on IRA website, as well as take meeting notes; </w:t>
      </w:r>
    </w:p>
    <w:p w14:paraId="7FB999FA" w14:textId="77777777" w:rsidR="00E1460D" w:rsidRPr="00081E80" w:rsidRDefault="005820C1" w:rsidP="006F7471">
      <w:pPr>
        <w:pStyle w:val="ListParagraph"/>
        <w:numPr>
          <w:ilvl w:val="0"/>
          <w:numId w:val="9"/>
        </w:numPr>
        <w:tabs>
          <w:tab w:val="left" w:pos="3060"/>
        </w:tabs>
        <w:spacing w:after="0" w:line="240" w:lineRule="auto"/>
        <w:rPr>
          <w:rFonts w:ascii="Calibri Light" w:hAnsi="Calibri Light" w:cs="Calibri Light"/>
        </w:rPr>
      </w:pPr>
      <w:r w:rsidRPr="00081E80">
        <w:rPr>
          <w:rFonts w:ascii="Calibri Light" w:hAnsi="Calibri Light" w:cs="Calibri Light"/>
        </w:rPr>
        <w:t xml:space="preserve">E-mail and receive proposals and memos from requestors; </w:t>
      </w:r>
    </w:p>
    <w:p w14:paraId="701D6F9E" w14:textId="77777777" w:rsidR="00E1460D" w:rsidRPr="00081E80" w:rsidRDefault="005820C1" w:rsidP="006F7471">
      <w:pPr>
        <w:pStyle w:val="ListParagraph"/>
        <w:numPr>
          <w:ilvl w:val="0"/>
          <w:numId w:val="9"/>
        </w:numPr>
        <w:tabs>
          <w:tab w:val="left" w:pos="3060"/>
        </w:tabs>
        <w:spacing w:after="0" w:line="240" w:lineRule="auto"/>
        <w:rPr>
          <w:rFonts w:ascii="Calibri Light" w:hAnsi="Calibri Light" w:cs="Calibri Light"/>
        </w:rPr>
      </w:pPr>
      <w:r w:rsidRPr="00081E80">
        <w:rPr>
          <w:rFonts w:ascii="Calibri Light" w:hAnsi="Calibri Light" w:cs="Calibri Light"/>
        </w:rPr>
        <w:t>Draft award memos</w:t>
      </w:r>
      <w:r w:rsidR="00E1460D" w:rsidRPr="00081E80">
        <w:rPr>
          <w:rFonts w:ascii="Calibri Light" w:hAnsi="Calibri Light" w:cs="Calibri Light"/>
        </w:rPr>
        <w:t>; and</w:t>
      </w:r>
    </w:p>
    <w:p w14:paraId="13C4A299" w14:textId="77BC69CE" w:rsidR="00E73EF0" w:rsidRDefault="00E1460D" w:rsidP="00E73EF0">
      <w:pPr>
        <w:pStyle w:val="ListParagraph"/>
        <w:numPr>
          <w:ilvl w:val="0"/>
          <w:numId w:val="9"/>
        </w:numPr>
        <w:tabs>
          <w:tab w:val="left" w:pos="3060"/>
        </w:tabs>
        <w:spacing w:after="0" w:line="240" w:lineRule="auto"/>
        <w:rPr>
          <w:rFonts w:ascii="Calibri Light" w:hAnsi="Calibri Light" w:cs="Calibri Light"/>
        </w:rPr>
      </w:pPr>
      <w:r w:rsidRPr="00081E80">
        <w:rPr>
          <w:rFonts w:ascii="Calibri Light" w:hAnsi="Calibri Light" w:cs="Calibri Light"/>
        </w:rPr>
        <w:t>Coordinate with Business and Financial Services to maintain IRA accounts</w:t>
      </w:r>
      <w:r w:rsidR="005820C1" w:rsidRPr="00081E80">
        <w:rPr>
          <w:rFonts w:ascii="Calibri Light" w:hAnsi="Calibri Light" w:cs="Calibri Light"/>
        </w:rPr>
        <w:t xml:space="preserve">. </w:t>
      </w:r>
    </w:p>
    <w:p w14:paraId="123402B1" w14:textId="3BC03FB6" w:rsidR="00E73EF0" w:rsidRDefault="00E73EF0" w:rsidP="00E73EF0">
      <w:pPr>
        <w:tabs>
          <w:tab w:val="left" w:pos="3060"/>
        </w:tabs>
        <w:spacing w:after="0" w:line="240" w:lineRule="auto"/>
        <w:rPr>
          <w:rFonts w:ascii="Calibri Light" w:hAnsi="Calibri Light" w:cs="Calibri Light"/>
        </w:rPr>
      </w:pPr>
    </w:p>
    <w:p w14:paraId="5958EE6D" w14:textId="7E1C062F" w:rsidR="00E73EF0" w:rsidRPr="008C508A" w:rsidRDefault="00E73EF0" w:rsidP="00E73EF0">
      <w:pPr>
        <w:spacing w:after="0" w:line="240" w:lineRule="auto"/>
        <w:ind w:left="540"/>
        <w:rPr>
          <w:rFonts w:ascii="Calibri Light" w:hAnsi="Calibri Light" w:cs="Calibri Light"/>
          <w:color w:val="000000" w:themeColor="text1"/>
        </w:rPr>
      </w:pPr>
      <w:r w:rsidRPr="008C508A">
        <w:rPr>
          <w:rFonts w:ascii="Calibri Light" w:hAnsi="Calibri Light" w:cs="Calibri Light"/>
          <w:color w:val="000000" w:themeColor="text1"/>
        </w:rPr>
        <w:t>Committee Conflict of Interest Guidelines</w:t>
      </w:r>
    </w:p>
    <w:p w14:paraId="43BFA61C" w14:textId="77777777" w:rsidR="00E73EF0" w:rsidRPr="008C508A" w:rsidRDefault="00E73EF0" w:rsidP="00E73EF0">
      <w:pPr>
        <w:tabs>
          <w:tab w:val="left" w:pos="3060"/>
        </w:tabs>
        <w:spacing w:after="0" w:line="240" w:lineRule="auto"/>
        <w:rPr>
          <w:rFonts w:ascii="Calibri Light" w:hAnsi="Calibri Light" w:cs="Calibri Light"/>
          <w:color w:val="000000" w:themeColor="text1"/>
        </w:rPr>
      </w:pPr>
    </w:p>
    <w:p w14:paraId="2D020175" w14:textId="77777777" w:rsidR="00E73EF0" w:rsidRPr="008C508A" w:rsidRDefault="00E73EF0" w:rsidP="00E73EF0">
      <w:pPr>
        <w:pStyle w:val="ListParagraph"/>
        <w:numPr>
          <w:ilvl w:val="0"/>
          <w:numId w:val="27"/>
        </w:numPr>
        <w:spacing w:after="0" w:line="240" w:lineRule="auto"/>
        <w:ind w:firstLine="360"/>
        <w:rPr>
          <w:rFonts w:ascii="Calibri Light" w:hAnsi="Calibri Light" w:cs="Calibri Light"/>
          <w:color w:val="000000" w:themeColor="text1"/>
        </w:rPr>
      </w:pPr>
      <w:r w:rsidRPr="008C508A">
        <w:rPr>
          <w:rFonts w:ascii="Calibri Light" w:hAnsi="Calibri Light" w:cs="Calibri Light"/>
          <w:color w:val="000000" w:themeColor="text1"/>
        </w:rPr>
        <w:t>Conflict of interest is defined as:</w:t>
      </w:r>
    </w:p>
    <w:p w14:paraId="40FEB7DA" w14:textId="77777777" w:rsidR="00E73EF0" w:rsidRPr="008C508A" w:rsidRDefault="00E73EF0" w:rsidP="00E73EF0">
      <w:pPr>
        <w:pStyle w:val="ListParagraph"/>
        <w:numPr>
          <w:ilvl w:val="2"/>
          <w:numId w:val="27"/>
        </w:numPr>
        <w:tabs>
          <w:tab w:val="left" w:pos="3060"/>
        </w:tabs>
        <w:spacing w:after="0" w:line="240" w:lineRule="auto"/>
        <w:rPr>
          <w:rFonts w:ascii="Calibri Light" w:hAnsi="Calibri Light" w:cs="Calibri Light"/>
          <w:color w:val="000000" w:themeColor="text1"/>
        </w:rPr>
      </w:pPr>
      <w:r w:rsidRPr="008C508A">
        <w:rPr>
          <w:rFonts w:ascii="Calibri Light" w:hAnsi="Calibri Light" w:cs="Calibri Light"/>
          <w:color w:val="000000" w:themeColor="text1"/>
        </w:rPr>
        <w:t xml:space="preserve">Faculty members who are members of a department or program that puts forth a submission. </w:t>
      </w:r>
    </w:p>
    <w:p w14:paraId="06DFF194" w14:textId="77777777" w:rsidR="00E73EF0" w:rsidRPr="008C508A" w:rsidRDefault="00E73EF0" w:rsidP="00E73EF0">
      <w:pPr>
        <w:pStyle w:val="ListParagraph"/>
        <w:numPr>
          <w:ilvl w:val="2"/>
          <w:numId w:val="27"/>
        </w:numPr>
        <w:tabs>
          <w:tab w:val="left" w:pos="3060"/>
        </w:tabs>
        <w:spacing w:after="0" w:line="240" w:lineRule="auto"/>
        <w:rPr>
          <w:rFonts w:ascii="Calibri Light" w:hAnsi="Calibri Light" w:cs="Calibri Light"/>
          <w:color w:val="000000" w:themeColor="text1"/>
        </w:rPr>
      </w:pPr>
      <w:r w:rsidRPr="008C508A">
        <w:rPr>
          <w:rFonts w:ascii="Calibri Light" w:hAnsi="Calibri Light" w:cs="Calibri Light"/>
          <w:color w:val="000000" w:themeColor="text1"/>
        </w:rPr>
        <w:t>Faculty members who are directly involved in a program or project outside their department that puts forth a submission.</w:t>
      </w:r>
    </w:p>
    <w:p w14:paraId="584363E6" w14:textId="77777777" w:rsidR="00E73EF0" w:rsidRPr="008C508A" w:rsidRDefault="00E73EF0" w:rsidP="00E73EF0">
      <w:pPr>
        <w:pStyle w:val="ListParagraph"/>
        <w:numPr>
          <w:ilvl w:val="2"/>
          <w:numId w:val="27"/>
        </w:numPr>
        <w:tabs>
          <w:tab w:val="left" w:pos="3060"/>
        </w:tabs>
        <w:spacing w:after="0" w:line="240" w:lineRule="auto"/>
        <w:rPr>
          <w:rFonts w:ascii="Calibri Light" w:hAnsi="Calibri Light" w:cs="Calibri Light"/>
          <w:color w:val="000000" w:themeColor="text1"/>
        </w:rPr>
      </w:pPr>
      <w:r w:rsidRPr="008C508A">
        <w:rPr>
          <w:rFonts w:ascii="Calibri Light" w:hAnsi="Calibri Light" w:cs="Calibri Light"/>
          <w:color w:val="000000" w:themeColor="text1"/>
        </w:rPr>
        <w:t xml:space="preserve">Students who are employed by or are directly involved in an area that puts forth a submission. </w:t>
      </w:r>
    </w:p>
    <w:p w14:paraId="2C5C640B" w14:textId="67F08E22" w:rsidR="00E73EF0" w:rsidRPr="008C508A" w:rsidRDefault="00E73EF0" w:rsidP="00E73EF0">
      <w:pPr>
        <w:pStyle w:val="ListParagraph"/>
        <w:numPr>
          <w:ilvl w:val="2"/>
          <w:numId w:val="27"/>
        </w:numPr>
        <w:tabs>
          <w:tab w:val="left" w:pos="3060"/>
        </w:tabs>
        <w:spacing w:after="0" w:line="240" w:lineRule="auto"/>
        <w:rPr>
          <w:rFonts w:ascii="Calibri Light" w:hAnsi="Calibri Light" w:cs="Calibri Light"/>
          <w:color w:val="000000" w:themeColor="text1"/>
        </w:rPr>
      </w:pPr>
      <w:r w:rsidRPr="008C508A">
        <w:rPr>
          <w:rFonts w:ascii="Calibri Light" w:hAnsi="Calibri Light" w:cs="Calibri Light"/>
          <w:color w:val="000000" w:themeColor="text1"/>
        </w:rPr>
        <w:t xml:space="preserve">A student’s declared major does not preclude them from voting on proposals that relate to that academic department. </w:t>
      </w:r>
    </w:p>
    <w:p w14:paraId="6F76CCA4" w14:textId="77777777" w:rsidR="00E73EF0" w:rsidRPr="008C508A" w:rsidRDefault="00E73EF0" w:rsidP="00E73EF0">
      <w:pPr>
        <w:tabs>
          <w:tab w:val="left" w:pos="3060"/>
        </w:tabs>
        <w:spacing w:after="0" w:line="240" w:lineRule="auto"/>
        <w:ind w:left="540" w:hanging="540"/>
        <w:rPr>
          <w:rFonts w:ascii="Calibri Light" w:hAnsi="Calibri Light" w:cs="Calibri Light"/>
          <w:color w:val="000000" w:themeColor="text1"/>
        </w:rPr>
      </w:pPr>
    </w:p>
    <w:p w14:paraId="3B9596D4" w14:textId="77777777" w:rsidR="00E73EF0" w:rsidRPr="008C508A" w:rsidRDefault="00E73EF0" w:rsidP="00056C16">
      <w:pPr>
        <w:pStyle w:val="ListParagraph"/>
        <w:numPr>
          <w:ilvl w:val="0"/>
          <w:numId w:val="27"/>
        </w:numPr>
        <w:tabs>
          <w:tab w:val="left" w:pos="1440"/>
        </w:tabs>
        <w:spacing w:after="0" w:line="240" w:lineRule="auto"/>
        <w:ind w:firstLine="360"/>
        <w:rPr>
          <w:rFonts w:ascii="Calibri Light" w:hAnsi="Calibri Light" w:cs="Calibri Light"/>
          <w:color w:val="000000" w:themeColor="text1"/>
        </w:rPr>
      </w:pPr>
      <w:r w:rsidRPr="008C508A">
        <w:rPr>
          <w:rFonts w:ascii="Calibri Light" w:hAnsi="Calibri Light" w:cs="Calibri Light"/>
          <w:color w:val="000000" w:themeColor="text1"/>
        </w:rPr>
        <w:t>Rules for Handling Conflicts of Interests:</w:t>
      </w:r>
    </w:p>
    <w:p w14:paraId="74C8288A" w14:textId="77777777" w:rsidR="00E73EF0" w:rsidRPr="008C508A" w:rsidRDefault="00E73EF0" w:rsidP="00056C16">
      <w:pPr>
        <w:pStyle w:val="ListParagraph"/>
        <w:numPr>
          <w:ilvl w:val="2"/>
          <w:numId w:val="27"/>
        </w:numPr>
        <w:tabs>
          <w:tab w:val="left" w:pos="3060"/>
        </w:tabs>
        <w:spacing w:after="0" w:line="240" w:lineRule="auto"/>
        <w:rPr>
          <w:rFonts w:ascii="Calibri Light" w:hAnsi="Calibri Light" w:cs="Calibri Light"/>
          <w:color w:val="000000" w:themeColor="text1"/>
        </w:rPr>
      </w:pPr>
      <w:r w:rsidRPr="008C508A">
        <w:rPr>
          <w:rFonts w:ascii="Calibri Light" w:hAnsi="Calibri Light" w:cs="Calibri Light"/>
          <w:color w:val="000000" w:themeColor="text1"/>
        </w:rPr>
        <w:t>Anyone with a conflict cannot vote on that particular proposal.</w:t>
      </w:r>
    </w:p>
    <w:p w14:paraId="3DC83B0E" w14:textId="77777777" w:rsidR="00E73EF0" w:rsidRPr="008C508A" w:rsidRDefault="00E73EF0" w:rsidP="00056C16">
      <w:pPr>
        <w:pStyle w:val="ListParagraph"/>
        <w:numPr>
          <w:ilvl w:val="2"/>
          <w:numId w:val="27"/>
        </w:numPr>
        <w:tabs>
          <w:tab w:val="left" w:pos="3060"/>
        </w:tabs>
        <w:spacing w:after="0" w:line="240" w:lineRule="auto"/>
        <w:rPr>
          <w:rFonts w:ascii="Calibri Light" w:hAnsi="Calibri Light" w:cs="Calibri Light"/>
          <w:color w:val="000000" w:themeColor="text1"/>
        </w:rPr>
      </w:pPr>
      <w:r w:rsidRPr="008C508A">
        <w:rPr>
          <w:rFonts w:ascii="Calibri Light" w:hAnsi="Calibri Light" w:cs="Calibri Light"/>
          <w:color w:val="000000" w:themeColor="text1"/>
        </w:rPr>
        <w:t xml:space="preserve">Voting is to be based solely on the proposals at hand. </w:t>
      </w:r>
    </w:p>
    <w:p w14:paraId="458E6AEB" w14:textId="77777777" w:rsidR="00E73EF0" w:rsidRPr="008C508A" w:rsidRDefault="00E73EF0" w:rsidP="00056C16">
      <w:pPr>
        <w:pStyle w:val="ListParagraph"/>
        <w:numPr>
          <w:ilvl w:val="2"/>
          <w:numId w:val="27"/>
        </w:numPr>
        <w:tabs>
          <w:tab w:val="left" w:pos="3060"/>
        </w:tabs>
        <w:spacing w:after="0" w:line="240" w:lineRule="auto"/>
        <w:rPr>
          <w:rFonts w:ascii="Calibri Light" w:hAnsi="Calibri Light" w:cs="Calibri Light"/>
          <w:color w:val="000000" w:themeColor="text1"/>
        </w:rPr>
      </w:pPr>
      <w:r w:rsidRPr="008C508A">
        <w:rPr>
          <w:rFonts w:ascii="Calibri Light" w:hAnsi="Calibri Light" w:cs="Calibri Light"/>
          <w:color w:val="000000" w:themeColor="text1"/>
        </w:rPr>
        <w:t xml:space="preserve">Those with conflicts of interests are allowed to stay in the room as the proposal is discussed.  </w:t>
      </w:r>
    </w:p>
    <w:p w14:paraId="03A88341" w14:textId="77777777" w:rsidR="00E73EF0" w:rsidRPr="008C508A" w:rsidRDefault="00E73EF0" w:rsidP="00056C16">
      <w:pPr>
        <w:pStyle w:val="ListParagraph"/>
        <w:numPr>
          <w:ilvl w:val="2"/>
          <w:numId w:val="27"/>
        </w:numPr>
        <w:tabs>
          <w:tab w:val="left" w:pos="3060"/>
        </w:tabs>
        <w:spacing w:after="0" w:line="240" w:lineRule="auto"/>
        <w:rPr>
          <w:rFonts w:ascii="Calibri Light" w:hAnsi="Calibri Light" w:cs="Calibri Light"/>
          <w:color w:val="000000" w:themeColor="text1"/>
        </w:rPr>
      </w:pPr>
      <w:r w:rsidRPr="008C508A">
        <w:rPr>
          <w:rFonts w:ascii="Calibri Light" w:hAnsi="Calibri Light" w:cs="Calibri Light"/>
          <w:color w:val="000000" w:themeColor="text1"/>
        </w:rPr>
        <w:t xml:space="preserve">It is allowable for the committee to reach out for clarification on proposals with a unanimous vote of the committee. That includes questions to those in the room who may have a conflict of interest. </w:t>
      </w:r>
    </w:p>
    <w:p w14:paraId="037ADAD5" w14:textId="77777777" w:rsidR="00E73EF0" w:rsidRPr="00E73EF0" w:rsidRDefault="00E73EF0" w:rsidP="00E73EF0">
      <w:pPr>
        <w:tabs>
          <w:tab w:val="left" w:pos="3060"/>
        </w:tabs>
        <w:spacing w:after="0" w:line="240" w:lineRule="auto"/>
        <w:ind w:left="540" w:hanging="540"/>
        <w:rPr>
          <w:rFonts w:ascii="Calibri Light" w:hAnsi="Calibri Light" w:cs="Calibri Light"/>
        </w:rPr>
      </w:pPr>
    </w:p>
    <w:p w14:paraId="0D43C1E4" w14:textId="77777777" w:rsidR="005A1BC4" w:rsidRPr="00E73EF0" w:rsidRDefault="005A1BC4" w:rsidP="00E73EF0">
      <w:pPr>
        <w:tabs>
          <w:tab w:val="left" w:pos="3060"/>
        </w:tabs>
        <w:spacing w:after="0" w:line="240" w:lineRule="auto"/>
        <w:ind w:left="540" w:hanging="540"/>
        <w:rPr>
          <w:rFonts w:ascii="Calibri Light" w:hAnsi="Calibri Light" w:cs="Calibri Light"/>
        </w:rPr>
      </w:pPr>
    </w:p>
    <w:p w14:paraId="433F74D7" w14:textId="67E81E16" w:rsidR="005A1BC4" w:rsidRPr="009F123A" w:rsidRDefault="005820C1" w:rsidP="006F7471">
      <w:pPr>
        <w:pStyle w:val="ListParagraph"/>
        <w:numPr>
          <w:ilvl w:val="0"/>
          <w:numId w:val="1"/>
        </w:numPr>
        <w:spacing w:after="0" w:line="240" w:lineRule="auto"/>
        <w:rPr>
          <w:rFonts w:ascii="Calibri Light" w:hAnsi="Calibri Light" w:cs="Calibri Light"/>
          <w:b/>
          <w:u w:val="single"/>
        </w:rPr>
      </w:pPr>
      <w:r w:rsidRPr="009F123A">
        <w:rPr>
          <w:rFonts w:ascii="Calibri Light" w:hAnsi="Calibri Light" w:cs="Calibri Light"/>
          <w:b/>
          <w:u w:val="single"/>
        </w:rPr>
        <w:t>STANISLAUS STATE PROCEDURES:</w:t>
      </w:r>
    </w:p>
    <w:p w14:paraId="4ED71EA3" w14:textId="77777777" w:rsidR="006F7471" w:rsidRPr="00081E80" w:rsidRDefault="006F7471" w:rsidP="006F7471">
      <w:pPr>
        <w:pStyle w:val="ListParagraph"/>
        <w:spacing w:after="0" w:line="240" w:lineRule="auto"/>
        <w:rPr>
          <w:rFonts w:ascii="Calibri Light" w:hAnsi="Calibri Light" w:cs="Calibri Light"/>
          <w:u w:val="single"/>
        </w:rPr>
      </w:pPr>
    </w:p>
    <w:p w14:paraId="747240A8" w14:textId="08D840BF" w:rsidR="005A1BC4" w:rsidRPr="00081E80" w:rsidRDefault="005820C1" w:rsidP="006F7471">
      <w:pPr>
        <w:tabs>
          <w:tab w:val="left" w:pos="3060"/>
        </w:tabs>
        <w:spacing w:after="0" w:line="240" w:lineRule="auto"/>
        <w:ind w:left="720" w:hanging="720"/>
        <w:rPr>
          <w:rFonts w:ascii="Calibri Light" w:hAnsi="Calibri Light" w:cs="Calibri Light"/>
          <w:u w:val="single"/>
        </w:rPr>
      </w:pPr>
      <w:r w:rsidRPr="00081E80">
        <w:rPr>
          <w:rFonts w:ascii="Calibri Light" w:hAnsi="Calibri Light" w:cs="Calibri Light"/>
        </w:rPr>
        <w:tab/>
      </w:r>
      <w:r w:rsidRPr="00081E80">
        <w:rPr>
          <w:rFonts w:ascii="Calibri Light" w:hAnsi="Calibri Light" w:cs="Calibri Light"/>
          <w:u w:val="single"/>
        </w:rPr>
        <w:t xml:space="preserve">IRA Funding Request Proposals </w:t>
      </w:r>
    </w:p>
    <w:p w14:paraId="6B388C1E" w14:textId="77777777" w:rsidR="006F7471" w:rsidRPr="00081E80" w:rsidRDefault="006F7471" w:rsidP="006F7471">
      <w:pPr>
        <w:tabs>
          <w:tab w:val="left" w:pos="3060"/>
        </w:tabs>
        <w:spacing w:after="0" w:line="240" w:lineRule="auto"/>
        <w:ind w:left="720" w:hanging="720"/>
        <w:rPr>
          <w:rFonts w:ascii="Calibri Light" w:hAnsi="Calibri Light" w:cs="Calibri Light"/>
        </w:rPr>
      </w:pPr>
    </w:p>
    <w:p w14:paraId="0D9763C5" w14:textId="3043A4CE" w:rsidR="009429A9" w:rsidRDefault="009429A9" w:rsidP="009429A9">
      <w:pPr>
        <w:ind w:left="720"/>
      </w:pPr>
      <w:r w:rsidRPr="000B0B98">
        <w:rPr>
          <w:rFonts w:ascii="Calibri Light" w:hAnsi="Calibri Light" w:cs="Calibri Light"/>
          <w:color w:val="000000"/>
        </w:rPr>
        <w:t>IRA funding request proposals must be submitted in writing to the IRAC according to instructions in the Annual Call for Funding Proposals, which will be issued no later than the last day of classes in the Fall semester of each year. The IRA Application can be found on the University Academic Affairs Website.</w:t>
      </w:r>
      <w:r>
        <w:rPr>
          <w:rFonts w:ascii="Calibri Light" w:hAnsi="Calibri Light" w:cs="Calibri Light"/>
          <w:color w:val="000000"/>
        </w:rPr>
        <w:t xml:space="preserve"> </w:t>
      </w:r>
    </w:p>
    <w:p w14:paraId="75598DE1" w14:textId="0511C3A4" w:rsidR="009429A9" w:rsidRDefault="009429A9" w:rsidP="000B0B98">
      <w:pPr>
        <w:tabs>
          <w:tab w:val="left" w:pos="3060"/>
        </w:tabs>
        <w:spacing w:after="0" w:line="240" w:lineRule="auto"/>
        <w:ind w:left="720"/>
        <w:rPr>
          <w:rFonts w:ascii="Calibri Light" w:hAnsi="Calibri Light" w:cs="Calibri Light"/>
        </w:rPr>
      </w:pPr>
      <w:r w:rsidRPr="000B0B98">
        <w:rPr>
          <w:rFonts w:ascii="Calibri Light" w:hAnsi="Calibri Light" w:cs="Calibri Light"/>
        </w:rPr>
        <w:t xml:space="preserve">Each activity should be submitted in a stand-alone application with signed authorization from the department chair or unit head. </w:t>
      </w:r>
    </w:p>
    <w:p w14:paraId="158B1178" w14:textId="77777777" w:rsidR="000B0B98" w:rsidRPr="000B0B98" w:rsidRDefault="000B0B98" w:rsidP="000B0B98">
      <w:pPr>
        <w:tabs>
          <w:tab w:val="left" w:pos="3060"/>
        </w:tabs>
        <w:spacing w:after="0" w:line="240" w:lineRule="auto"/>
        <w:ind w:left="720"/>
        <w:rPr>
          <w:rFonts w:ascii="Calibri Light" w:hAnsi="Calibri Light" w:cs="Calibri Light"/>
        </w:rPr>
      </w:pPr>
    </w:p>
    <w:p w14:paraId="42CB108A" w14:textId="73771008" w:rsidR="00366E06" w:rsidRPr="00081E80" w:rsidRDefault="006F7471" w:rsidP="006F7471">
      <w:pPr>
        <w:tabs>
          <w:tab w:val="left" w:pos="3060"/>
        </w:tabs>
        <w:spacing w:after="0" w:line="240" w:lineRule="auto"/>
        <w:ind w:left="720"/>
        <w:rPr>
          <w:rFonts w:ascii="Calibri Light" w:hAnsi="Calibri Light" w:cs="Calibri Light"/>
        </w:rPr>
      </w:pPr>
      <w:r w:rsidRPr="00081E80">
        <w:rPr>
          <w:rFonts w:ascii="Calibri Light" w:hAnsi="Calibri Light" w:cs="Calibri Light"/>
        </w:rPr>
        <w:lastRenderedPageBreak/>
        <w:t>Proposals must use the Application Summary of Program Activities/Funding Usage &amp; Budget Request Form provided</w:t>
      </w:r>
      <w:r w:rsidR="00DA53BA" w:rsidRPr="00081E80">
        <w:rPr>
          <w:rFonts w:ascii="Calibri Light" w:hAnsi="Calibri Light" w:cs="Calibri Light"/>
        </w:rPr>
        <w:t>, and provide the following information:</w:t>
      </w:r>
      <w:r w:rsidRPr="00081E80">
        <w:rPr>
          <w:rFonts w:ascii="Calibri Light" w:hAnsi="Calibri Light" w:cs="Calibri Light"/>
        </w:rPr>
        <w:t xml:space="preserve"> </w:t>
      </w:r>
    </w:p>
    <w:p w14:paraId="06785CBB" w14:textId="77777777" w:rsidR="00366E06" w:rsidRPr="00081E80" w:rsidRDefault="00366E06" w:rsidP="006F7471">
      <w:pPr>
        <w:tabs>
          <w:tab w:val="left" w:pos="3060"/>
        </w:tabs>
        <w:spacing w:after="0" w:line="240" w:lineRule="auto"/>
        <w:ind w:left="720"/>
        <w:rPr>
          <w:rFonts w:ascii="Calibri Light" w:hAnsi="Calibri Light" w:cs="Calibri Light"/>
        </w:rPr>
      </w:pPr>
    </w:p>
    <w:p w14:paraId="6EE93DB4" w14:textId="7260DA75" w:rsidR="005A1BC4" w:rsidRPr="00081E80" w:rsidRDefault="00675F2B" w:rsidP="006F7471">
      <w:pPr>
        <w:pStyle w:val="ListParagraph"/>
        <w:numPr>
          <w:ilvl w:val="0"/>
          <w:numId w:val="21"/>
        </w:numPr>
        <w:tabs>
          <w:tab w:val="left" w:pos="1890"/>
        </w:tabs>
        <w:spacing w:after="0" w:line="240" w:lineRule="auto"/>
        <w:ind w:left="1440" w:firstLine="0"/>
        <w:rPr>
          <w:rFonts w:ascii="Calibri Light" w:hAnsi="Calibri Light" w:cs="Calibri Light"/>
        </w:rPr>
      </w:pPr>
      <w:r w:rsidRPr="00081E80">
        <w:rPr>
          <w:rFonts w:ascii="Calibri Light" w:hAnsi="Calibri Light" w:cs="Calibri Light"/>
        </w:rPr>
        <w:t>T</w:t>
      </w:r>
      <w:r w:rsidR="005820C1" w:rsidRPr="00081E80">
        <w:rPr>
          <w:rFonts w:ascii="Calibri Light" w:hAnsi="Calibri Light" w:cs="Calibri Light"/>
        </w:rPr>
        <w:t>h</w:t>
      </w:r>
      <w:r w:rsidR="00DA53BA" w:rsidRPr="00081E80">
        <w:rPr>
          <w:rFonts w:ascii="Calibri Light" w:hAnsi="Calibri Light" w:cs="Calibri Light"/>
        </w:rPr>
        <w:t>e applicant sponsoring unit(s);</w:t>
      </w:r>
    </w:p>
    <w:p w14:paraId="4AA17B7E" w14:textId="5BBD3D23" w:rsidR="00366E06" w:rsidRPr="00081E80" w:rsidRDefault="006F7471" w:rsidP="00366E06">
      <w:pPr>
        <w:pStyle w:val="ListParagraph"/>
        <w:numPr>
          <w:ilvl w:val="0"/>
          <w:numId w:val="21"/>
        </w:numPr>
        <w:tabs>
          <w:tab w:val="left" w:pos="540"/>
          <w:tab w:val="left" w:pos="1890"/>
        </w:tabs>
        <w:spacing w:after="0" w:line="240" w:lineRule="auto"/>
        <w:ind w:left="1890" w:hanging="450"/>
        <w:rPr>
          <w:rFonts w:ascii="Calibri Light" w:hAnsi="Calibri Light" w:cs="Calibri Light"/>
        </w:rPr>
      </w:pPr>
      <w:r w:rsidRPr="00081E80">
        <w:rPr>
          <w:rFonts w:ascii="Calibri Light" w:hAnsi="Calibri Light" w:cs="Calibri Light"/>
        </w:rPr>
        <w:t>T</w:t>
      </w:r>
      <w:r w:rsidR="005820C1" w:rsidRPr="00081E80">
        <w:rPr>
          <w:rFonts w:ascii="Calibri Light" w:hAnsi="Calibri Light" w:cs="Calibri Light"/>
        </w:rPr>
        <w:t>he instructional and other essential elements of</w:t>
      </w:r>
      <w:r w:rsidRPr="00081E80">
        <w:rPr>
          <w:rFonts w:ascii="Calibri Light" w:hAnsi="Calibri Light" w:cs="Calibri Light"/>
        </w:rPr>
        <w:t xml:space="preserve"> the proposed activity, and how </w:t>
      </w:r>
      <w:r w:rsidR="005820C1" w:rsidRPr="00081E80">
        <w:rPr>
          <w:rFonts w:ascii="Calibri Light" w:hAnsi="Calibri Light" w:cs="Calibri Light"/>
        </w:rPr>
        <w:t>these wo</w:t>
      </w:r>
      <w:r w:rsidR="00DA53BA" w:rsidRPr="00081E80">
        <w:rPr>
          <w:rFonts w:ascii="Calibri Light" w:hAnsi="Calibri Light" w:cs="Calibri Light"/>
        </w:rPr>
        <w:t>uld be supported by IRA funding;</w:t>
      </w:r>
    </w:p>
    <w:p w14:paraId="2701FF87" w14:textId="6E45BABF" w:rsidR="007009FB" w:rsidRPr="00081E80" w:rsidRDefault="007009FB" w:rsidP="007009FB">
      <w:pPr>
        <w:pStyle w:val="ListParagraph"/>
        <w:numPr>
          <w:ilvl w:val="0"/>
          <w:numId w:val="21"/>
        </w:numPr>
        <w:tabs>
          <w:tab w:val="left" w:pos="3060"/>
        </w:tabs>
        <w:spacing w:after="0" w:line="240" w:lineRule="auto"/>
        <w:ind w:left="1890" w:hanging="450"/>
        <w:rPr>
          <w:rFonts w:ascii="Calibri Light" w:hAnsi="Calibri Light" w:cs="Calibri Light"/>
        </w:rPr>
      </w:pPr>
      <w:r w:rsidRPr="00081E80">
        <w:rPr>
          <w:rFonts w:ascii="Calibri Light" w:hAnsi="Calibri Light" w:cs="Calibri Light"/>
        </w:rPr>
        <w:t>A detailed summary of program activities, equipment, events, guest artists or speakers, etc. Include in the summary who among the student body might benefit from the proposal, the estimated number of students served, and non-IRA/non-tuitional fundin</w:t>
      </w:r>
      <w:r w:rsidR="00DA53BA" w:rsidRPr="00081E80">
        <w:rPr>
          <w:rFonts w:ascii="Calibri Light" w:hAnsi="Calibri Light" w:cs="Calibri Light"/>
        </w:rPr>
        <w:t>g sources for those activities;</w:t>
      </w:r>
    </w:p>
    <w:p w14:paraId="66CE8268" w14:textId="5A6BA73E" w:rsidR="00366E06" w:rsidRPr="00081E80" w:rsidRDefault="00366E06" w:rsidP="00366E06">
      <w:pPr>
        <w:pStyle w:val="ListParagraph"/>
        <w:numPr>
          <w:ilvl w:val="0"/>
          <w:numId w:val="21"/>
        </w:numPr>
        <w:tabs>
          <w:tab w:val="left" w:pos="540"/>
          <w:tab w:val="left" w:pos="1890"/>
        </w:tabs>
        <w:spacing w:after="0" w:line="240" w:lineRule="auto"/>
        <w:ind w:left="1890" w:hanging="450"/>
        <w:rPr>
          <w:rFonts w:ascii="Calibri Light" w:hAnsi="Calibri Light" w:cs="Calibri Light"/>
        </w:rPr>
      </w:pPr>
      <w:r w:rsidRPr="00081E80">
        <w:rPr>
          <w:rFonts w:ascii="Calibri Light" w:hAnsi="Calibri Light" w:cs="Calibri Light"/>
        </w:rPr>
        <w:t>Line item summary budget of all propo</w:t>
      </w:r>
      <w:r w:rsidR="00DA53BA" w:rsidRPr="00081E80">
        <w:rPr>
          <w:rFonts w:ascii="Calibri Light" w:hAnsi="Calibri Light" w:cs="Calibri Light"/>
        </w:rPr>
        <w:t>sed activity costs and expenses;</w:t>
      </w:r>
      <w:r w:rsidRPr="00081E80">
        <w:rPr>
          <w:rFonts w:ascii="Calibri Light" w:hAnsi="Calibri Light" w:cs="Calibri Light"/>
        </w:rPr>
        <w:t xml:space="preserve"> </w:t>
      </w:r>
    </w:p>
    <w:p w14:paraId="3A45E383" w14:textId="4ED613EE" w:rsidR="00366E06" w:rsidRPr="00081E80" w:rsidRDefault="00366E06" w:rsidP="00366E06">
      <w:pPr>
        <w:pStyle w:val="ListParagraph"/>
        <w:numPr>
          <w:ilvl w:val="0"/>
          <w:numId w:val="21"/>
        </w:numPr>
        <w:tabs>
          <w:tab w:val="left" w:pos="3060"/>
        </w:tabs>
        <w:spacing w:after="0" w:line="240" w:lineRule="auto"/>
        <w:ind w:left="1890" w:hanging="450"/>
        <w:rPr>
          <w:rFonts w:ascii="Calibri Light" w:hAnsi="Calibri Light" w:cs="Calibri Light"/>
        </w:rPr>
      </w:pPr>
      <w:r w:rsidRPr="00081E80">
        <w:rPr>
          <w:rFonts w:ascii="Calibri Light" w:hAnsi="Calibri Light" w:cs="Calibri Light"/>
        </w:rPr>
        <w:t>Funding sources for the proposed activity or activities</w:t>
      </w:r>
      <w:r w:rsidR="00DA53BA" w:rsidRPr="00081E80">
        <w:rPr>
          <w:rFonts w:ascii="Calibri Light" w:hAnsi="Calibri Light" w:cs="Calibri Light"/>
        </w:rPr>
        <w:t>, not only proposed IRA funding;</w:t>
      </w:r>
    </w:p>
    <w:p w14:paraId="723AE6E9" w14:textId="48FD28DB" w:rsidR="00366E06" w:rsidRPr="00081E80" w:rsidRDefault="005820C1" w:rsidP="00366E06">
      <w:pPr>
        <w:pStyle w:val="ListParagraph"/>
        <w:numPr>
          <w:ilvl w:val="0"/>
          <w:numId w:val="21"/>
        </w:numPr>
        <w:tabs>
          <w:tab w:val="left" w:pos="3060"/>
        </w:tabs>
        <w:spacing w:after="0" w:line="240" w:lineRule="auto"/>
        <w:ind w:left="1890" w:hanging="450"/>
        <w:rPr>
          <w:rFonts w:ascii="Calibri Light" w:hAnsi="Calibri Light" w:cs="Calibri Light"/>
        </w:rPr>
      </w:pPr>
      <w:r w:rsidRPr="00081E80">
        <w:rPr>
          <w:rFonts w:ascii="Calibri Light" w:hAnsi="Calibri Light" w:cs="Calibri Light"/>
        </w:rPr>
        <w:t>Proposals requesting an increase in funds from previous awards must include a statement detaili</w:t>
      </w:r>
      <w:r w:rsidR="00DA53BA" w:rsidRPr="00081E80">
        <w:rPr>
          <w:rFonts w:ascii="Calibri Light" w:hAnsi="Calibri Light" w:cs="Calibri Light"/>
        </w:rPr>
        <w:t>ng the reasons for the increase.</w:t>
      </w:r>
    </w:p>
    <w:p w14:paraId="20D16201" w14:textId="77777777" w:rsidR="005A1BC4" w:rsidRPr="00081E80" w:rsidRDefault="005A1BC4" w:rsidP="006F7471">
      <w:pPr>
        <w:tabs>
          <w:tab w:val="left" w:pos="540"/>
          <w:tab w:val="left" w:pos="3060"/>
        </w:tabs>
        <w:spacing w:after="0" w:line="240" w:lineRule="auto"/>
        <w:rPr>
          <w:rFonts w:ascii="Calibri Light" w:hAnsi="Calibri Light" w:cs="Calibri Light"/>
        </w:rPr>
      </w:pPr>
    </w:p>
    <w:p w14:paraId="1BA996C2" w14:textId="38D7AB61" w:rsidR="005A1BC4" w:rsidRPr="00081E80" w:rsidRDefault="005820C1" w:rsidP="006F7471">
      <w:pPr>
        <w:tabs>
          <w:tab w:val="left" w:pos="3060"/>
        </w:tabs>
        <w:spacing w:after="0" w:line="240" w:lineRule="auto"/>
        <w:ind w:left="720"/>
        <w:rPr>
          <w:rFonts w:ascii="Calibri Light" w:hAnsi="Calibri Light" w:cs="Calibri Light"/>
        </w:rPr>
      </w:pPr>
      <w:r w:rsidRPr="00081E80">
        <w:rPr>
          <w:rFonts w:ascii="Calibri Light" w:hAnsi="Calibri Light" w:cs="Calibri Light"/>
        </w:rPr>
        <w:t xml:space="preserve">It is important to note that all IRA funding is </w:t>
      </w:r>
      <w:r w:rsidRPr="00081E80">
        <w:rPr>
          <w:rFonts w:ascii="Calibri Light" w:hAnsi="Calibri Light" w:cs="Calibri Light"/>
          <w:u w:val="single"/>
        </w:rPr>
        <w:t>one-time funding</w:t>
      </w:r>
      <w:r w:rsidRPr="00081E80">
        <w:rPr>
          <w:rFonts w:ascii="Calibri Light" w:hAnsi="Calibri Light" w:cs="Calibri Light"/>
        </w:rPr>
        <w:t>, awarded annually. As such, no rollover of funds from year to year is permitted, and programs are cautioned not to rely upon IRA funding for multi-year budgeting. Programs that have funds remaining at the end of the year are encouraged, along with all programs, to submit an application for the following year, and must indicate why all previously awarded funds were not expended.</w:t>
      </w:r>
      <w:r w:rsidR="006F7471" w:rsidRPr="00081E80">
        <w:rPr>
          <w:rFonts w:ascii="Calibri Light" w:hAnsi="Calibri Light" w:cs="Calibri Light"/>
        </w:rPr>
        <w:t xml:space="preserve"> However, in extenuating circumstances, on a</w:t>
      </w:r>
      <w:r w:rsidR="007D7FE3" w:rsidRPr="00081E80">
        <w:rPr>
          <w:rFonts w:ascii="Calibri Light" w:hAnsi="Calibri Light" w:cs="Calibri Light"/>
        </w:rPr>
        <w:t xml:space="preserve"> </w:t>
      </w:r>
      <w:r w:rsidR="006F7471" w:rsidRPr="00081E80">
        <w:rPr>
          <w:rFonts w:ascii="Calibri Light" w:hAnsi="Calibri Light" w:cs="Calibri Light"/>
        </w:rPr>
        <w:t>case</w:t>
      </w:r>
      <w:r w:rsidR="007D7FE3" w:rsidRPr="00081E80">
        <w:rPr>
          <w:rFonts w:ascii="Calibri Light" w:hAnsi="Calibri Light" w:cs="Calibri Light"/>
        </w:rPr>
        <w:t>-</w:t>
      </w:r>
      <w:r w:rsidR="006F7471" w:rsidRPr="00081E80">
        <w:rPr>
          <w:rFonts w:ascii="Calibri Light" w:hAnsi="Calibri Light" w:cs="Calibri Light"/>
        </w:rPr>
        <w:t>by</w:t>
      </w:r>
      <w:r w:rsidR="007D7FE3" w:rsidRPr="00081E80">
        <w:rPr>
          <w:rFonts w:ascii="Calibri Light" w:hAnsi="Calibri Light" w:cs="Calibri Light"/>
        </w:rPr>
        <w:t>-</w:t>
      </w:r>
      <w:r w:rsidR="006F7471" w:rsidRPr="00081E80">
        <w:rPr>
          <w:rFonts w:ascii="Calibri Light" w:hAnsi="Calibri Light" w:cs="Calibri Light"/>
        </w:rPr>
        <w:t>case basis, programs that have funds remaining at the end of the year may request to encumber funds.</w:t>
      </w:r>
    </w:p>
    <w:p w14:paraId="54095483" w14:textId="77777777" w:rsidR="005A1BC4" w:rsidRPr="00081E80" w:rsidRDefault="005A1BC4" w:rsidP="006F7471">
      <w:pPr>
        <w:tabs>
          <w:tab w:val="left" w:pos="3060"/>
        </w:tabs>
        <w:spacing w:after="0" w:line="240" w:lineRule="auto"/>
        <w:ind w:left="720"/>
        <w:rPr>
          <w:rFonts w:ascii="Calibri Light" w:hAnsi="Calibri Light" w:cs="Calibri Light"/>
        </w:rPr>
      </w:pPr>
    </w:p>
    <w:p w14:paraId="521B754A" w14:textId="77777777" w:rsidR="005A1BC4" w:rsidRPr="00081E80" w:rsidRDefault="005820C1" w:rsidP="006F7471">
      <w:pPr>
        <w:tabs>
          <w:tab w:val="left" w:pos="3060"/>
        </w:tabs>
        <w:spacing w:after="0" w:line="240" w:lineRule="auto"/>
        <w:ind w:left="720"/>
        <w:rPr>
          <w:rFonts w:ascii="Calibri Light" w:hAnsi="Calibri Light" w:cs="Calibri Light"/>
          <w:u w:val="single"/>
        </w:rPr>
      </w:pPr>
      <w:r w:rsidRPr="00081E80">
        <w:rPr>
          <w:rFonts w:ascii="Calibri Light" w:hAnsi="Calibri Light" w:cs="Calibri Light"/>
          <w:u w:val="single"/>
        </w:rPr>
        <w:t>Report on Expenditures and Objectives for Previous Year’s Funding</w:t>
      </w:r>
    </w:p>
    <w:p w14:paraId="79DB7CF4" w14:textId="77777777" w:rsidR="006F7471" w:rsidRPr="00081E80" w:rsidRDefault="006F7471" w:rsidP="006F7471">
      <w:pPr>
        <w:tabs>
          <w:tab w:val="left" w:pos="3060"/>
        </w:tabs>
        <w:spacing w:after="0" w:line="240" w:lineRule="auto"/>
        <w:ind w:left="720"/>
        <w:rPr>
          <w:rFonts w:ascii="Calibri Light" w:hAnsi="Calibri Light" w:cs="Calibri Light"/>
        </w:rPr>
      </w:pPr>
    </w:p>
    <w:p w14:paraId="6408DD4A" w14:textId="0F593DBC" w:rsidR="0210C4A7" w:rsidRPr="008C508A" w:rsidRDefault="0210C4A7" w:rsidP="0210C4A7">
      <w:pPr>
        <w:spacing w:after="0" w:line="240" w:lineRule="auto"/>
        <w:ind w:left="720"/>
        <w:rPr>
          <w:rFonts w:ascii="Calibri Light" w:hAnsi="Calibri Light" w:cs="Calibri Light"/>
          <w:iCs/>
          <w:color w:val="000000" w:themeColor="text1"/>
        </w:rPr>
      </w:pPr>
      <w:r w:rsidRPr="008C508A">
        <w:rPr>
          <w:rFonts w:ascii="Calibri Light" w:hAnsi="Calibri Light" w:cs="Calibri Light"/>
          <w:iCs/>
          <w:color w:val="000000" w:themeColor="text1"/>
        </w:rPr>
        <w:t xml:space="preserve">All IRA funding recipients must submit a mandatory report containing a detailed summary of the previous and current academic year’s expenditures by line item, a narrative of program activities explaining how objectives for the funding were met, as well as any other requirements detailed by the IRA committee in the reporting request. The reporting request and deadline will be provided with that year’s application to ensure that fund recipients are fully aware of the end-of-year requirements. </w:t>
      </w:r>
    </w:p>
    <w:p w14:paraId="362EF172" w14:textId="401B3996" w:rsidR="0210C4A7" w:rsidRPr="008C508A" w:rsidRDefault="0210C4A7" w:rsidP="0210C4A7">
      <w:pPr>
        <w:spacing w:after="0" w:line="240" w:lineRule="auto"/>
        <w:ind w:left="720"/>
        <w:rPr>
          <w:rFonts w:ascii="Calibri Light" w:hAnsi="Calibri Light" w:cs="Calibri Light"/>
          <w:iCs/>
          <w:color w:val="000000" w:themeColor="text1"/>
        </w:rPr>
      </w:pPr>
    </w:p>
    <w:p w14:paraId="30BD969C" w14:textId="3D978EE3" w:rsidR="0210C4A7" w:rsidRPr="008C508A" w:rsidRDefault="0210C4A7" w:rsidP="0210C4A7">
      <w:pPr>
        <w:spacing w:after="0" w:line="240" w:lineRule="auto"/>
        <w:ind w:left="720"/>
        <w:rPr>
          <w:rFonts w:ascii="Calibri Light" w:hAnsi="Calibri Light" w:cs="Calibri Light"/>
          <w:iCs/>
          <w:color w:val="000000" w:themeColor="text1"/>
        </w:rPr>
      </w:pPr>
      <w:r w:rsidRPr="008C508A">
        <w:rPr>
          <w:rFonts w:ascii="Calibri Light" w:hAnsi="Calibri Light" w:cs="Calibri Light"/>
          <w:iCs/>
          <w:color w:val="000000" w:themeColor="text1"/>
        </w:rPr>
        <w:t xml:space="preserve">Failure to submit this report by the deadline may preclude eligibility for funding for the following year. All fund recipients are required to submit this report, even if they are not applying for another year of funding. </w:t>
      </w:r>
    </w:p>
    <w:p w14:paraId="1BF6D039" w14:textId="77777777" w:rsidR="005A1BC4" w:rsidRPr="00081E80" w:rsidRDefault="005A1BC4" w:rsidP="006F7471">
      <w:pPr>
        <w:tabs>
          <w:tab w:val="left" w:pos="3060"/>
        </w:tabs>
        <w:spacing w:after="0" w:line="240" w:lineRule="auto"/>
        <w:ind w:left="720"/>
        <w:rPr>
          <w:rFonts w:ascii="Calibri Light" w:hAnsi="Calibri Light" w:cs="Calibri Light"/>
        </w:rPr>
      </w:pPr>
    </w:p>
    <w:p w14:paraId="669EE433" w14:textId="67B1F7BA" w:rsidR="005A1BC4" w:rsidRPr="00081E80" w:rsidRDefault="005820C1" w:rsidP="006F7471">
      <w:pPr>
        <w:tabs>
          <w:tab w:val="left" w:pos="3060"/>
        </w:tabs>
        <w:spacing w:after="0" w:line="240" w:lineRule="auto"/>
        <w:ind w:left="720"/>
        <w:rPr>
          <w:rFonts w:ascii="Calibri Light" w:hAnsi="Calibri Light" w:cs="Calibri Light"/>
          <w:u w:val="single"/>
        </w:rPr>
      </w:pPr>
      <w:r w:rsidRPr="00081E80">
        <w:rPr>
          <w:rFonts w:ascii="Calibri Light" w:hAnsi="Calibri Light" w:cs="Calibri Light"/>
          <w:u w:val="single"/>
        </w:rPr>
        <w:t>Designated Program Manager</w:t>
      </w:r>
    </w:p>
    <w:p w14:paraId="317979E1" w14:textId="77777777" w:rsidR="006F7471" w:rsidRPr="00081E80" w:rsidRDefault="006F7471" w:rsidP="006F7471">
      <w:pPr>
        <w:tabs>
          <w:tab w:val="left" w:pos="3060"/>
        </w:tabs>
        <w:spacing w:after="0" w:line="240" w:lineRule="auto"/>
        <w:ind w:left="720"/>
        <w:rPr>
          <w:rFonts w:ascii="Calibri Light" w:hAnsi="Calibri Light" w:cs="Calibri Light"/>
          <w:u w:val="single"/>
        </w:rPr>
      </w:pPr>
    </w:p>
    <w:p w14:paraId="78A570BF" w14:textId="5AEA83D6" w:rsidR="005A1BC4" w:rsidRPr="00081E80" w:rsidRDefault="005820C1" w:rsidP="006F7471">
      <w:pPr>
        <w:tabs>
          <w:tab w:val="left" w:pos="3060"/>
        </w:tabs>
        <w:spacing w:after="0" w:line="240" w:lineRule="auto"/>
        <w:ind w:left="720"/>
        <w:rPr>
          <w:rFonts w:ascii="Calibri Light" w:hAnsi="Calibri Light" w:cs="Calibri Light"/>
        </w:rPr>
      </w:pPr>
      <w:r w:rsidRPr="00081E80">
        <w:rPr>
          <w:rFonts w:ascii="Calibri Light" w:hAnsi="Calibri Light" w:cs="Calibri Light"/>
        </w:rPr>
        <w:t xml:space="preserve">A Program Manager must be identified in the proposal. The Program Manager must be </w:t>
      </w:r>
      <w:r w:rsidR="00FD17CD" w:rsidRPr="00081E80">
        <w:rPr>
          <w:rFonts w:ascii="Calibri Light" w:hAnsi="Calibri Light" w:cs="Calibri Light"/>
        </w:rPr>
        <w:t xml:space="preserve">a </w:t>
      </w:r>
      <w:r w:rsidRPr="00081E80">
        <w:rPr>
          <w:rFonts w:ascii="Calibri Light" w:hAnsi="Calibri Light" w:cs="Calibri Light"/>
        </w:rPr>
        <w:t>University faculty or staff</w:t>
      </w:r>
      <w:r w:rsidR="00FD17CD" w:rsidRPr="00081E80">
        <w:rPr>
          <w:rFonts w:ascii="Calibri Light" w:hAnsi="Calibri Light" w:cs="Calibri Light"/>
        </w:rPr>
        <w:t xml:space="preserve"> member</w:t>
      </w:r>
      <w:r w:rsidRPr="00081E80">
        <w:rPr>
          <w:rFonts w:ascii="Calibri Light" w:hAnsi="Calibri Light" w:cs="Calibri Light"/>
        </w:rPr>
        <w:t xml:space="preserve">, and is responsible for administrative management of </w:t>
      </w:r>
      <w:r w:rsidR="00975B41" w:rsidRPr="00081E80">
        <w:rPr>
          <w:rFonts w:ascii="Calibri Light" w:hAnsi="Calibri Light" w:cs="Calibri Light"/>
        </w:rPr>
        <w:t xml:space="preserve">IRA </w:t>
      </w:r>
      <w:r w:rsidRPr="00081E80">
        <w:rPr>
          <w:rFonts w:ascii="Calibri Light" w:hAnsi="Calibri Light" w:cs="Calibri Light"/>
        </w:rPr>
        <w:t>funding</w:t>
      </w:r>
      <w:r w:rsidR="00975B41" w:rsidRPr="00081E80">
        <w:rPr>
          <w:rFonts w:ascii="Calibri Light" w:hAnsi="Calibri Light" w:cs="Calibri Light"/>
        </w:rPr>
        <w:t xml:space="preserve"> allocations</w:t>
      </w:r>
      <w:r w:rsidR="00FD17CD" w:rsidRPr="00081E80">
        <w:rPr>
          <w:rFonts w:ascii="Calibri Light" w:hAnsi="Calibri Light" w:cs="Calibri Light"/>
        </w:rPr>
        <w:t>;</w:t>
      </w:r>
      <w:r w:rsidRPr="00081E80">
        <w:rPr>
          <w:rFonts w:ascii="Calibri Light" w:hAnsi="Calibri Light" w:cs="Calibri Light"/>
        </w:rPr>
        <w:t xml:space="preserve"> or for supervising personnel </w:t>
      </w:r>
      <w:r w:rsidR="00FD17CD" w:rsidRPr="00081E80">
        <w:rPr>
          <w:rFonts w:ascii="Calibri Light" w:hAnsi="Calibri Light" w:cs="Calibri Light"/>
        </w:rPr>
        <w:t>who lead</w:t>
      </w:r>
      <w:r w:rsidRPr="00081E80">
        <w:rPr>
          <w:rFonts w:ascii="Calibri Light" w:hAnsi="Calibri Light" w:cs="Calibri Light"/>
        </w:rPr>
        <w:t xml:space="preserve"> and </w:t>
      </w:r>
      <w:r w:rsidR="00FD17CD" w:rsidRPr="00081E80">
        <w:rPr>
          <w:rFonts w:ascii="Calibri Light" w:hAnsi="Calibri Light" w:cs="Calibri Light"/>
        </w:rPr>
        <w:t>manage</w:t>
      </w:r>
      <w:r w:rsidRPr="00081E80">
        <w:rPr>
          <w:rFonts w:ascii="Calibri Light" w:hAnsi="Calibri Light" w:cs="Calibri Light"/>
        </w:rPr>
        <w:t xml:space="preserve"> </w:t>
      </w:r>
      <w:r w:rsidR="00FD17CD" w:rsidRPr="00081E80">
        <w:rPr>
          <w:rFonts w:ascii="Calibri Light" w:hAnsi="Calibri Light" w:cs="Calibri Light"/>
        </w:rPr>
        <w:t>the</w:t>
      </w:r>
      <w:r w:rsidR="00975B41" w:rsidRPr="00081E80">
        <w:rPr>
          <w:rFonts w:ascii="Calibri Light" w:hAnsi="Calibri Light" w:cs="Calibri Light"/>
        </w:rPr>
        <w:t xml:space="preserve"> funded</w:t>
      </w:r>
      <w:r w:rsidRPr="00081E80">
        <w:rPr>
          <w:rFonts w:ascii="Calibri Light" w:hAnsi="Calibri Light" w:cs="Calibri Light"/>
        </w:rPr>
        <w:t xml:space="preserve"> activities. The Program Manager must</w:t>
      </w:r>
      <w:r w:rsidR="00975B41" w:rsidRPr="00081E80">
        <w:rPr>
          <w:rFonts w:ascii="Calibri Light" w:hAnsi="Calibri Light" w:cs="Calibri Light"/>
        </w:rPr>
        <w:t xml:space="preserve"> submit the IRA Funding Request;</w:t>
      </w:r>
      <w:r w:rsidRPr="00081E80">
        <w:rPr>
          <w:rFonts w:ascii="Calibri Light" w:hAnsi="Calibri Light" w:cs="Calibri Light"/>
        </w:rPr>
        <w:t xml:space="preserve"> the Report on Expenditures and Objectives for Previous Year’s Funding</w:t>
      </w:r>
      <w:r w:rsidR="00975B41" w:rsidRPr="00081E80">
        <w:rPr>
          <w:rFonts w:ascii="Calibri Light" w:hAnsi="Calibri Light" w:cs="Calibri Light"/>
        </w:rPr>
        <w:t>;</w:t>
      </w:r>
      <w:r w:rsidRPr="00081E80">
        <w:rPr>
          <w:rFonts w:ascii="Calibri Light" w:hAnsi="Calibri Light" w:cs="Calibri Light"/>
        </w:rPr>
        <w:t xml:space="preserve"> and act as liaison between the sponsoring unit(s) and the </w:t>
      </w:r>
      <w:r w:rsidR="00DA53BA" w:rsidRPr="00081E80">
        <w:rPr>
          <w:rFonts w:ascii="Calibri Light" w:hAnsi="Calibri Light" w:cs="Calibri Light"/>
        </w:rPr>
        <w:t>IRAC</w:t>
      </w:r>
      <w:r w:rsidRPr="00081E80">
        <w:rPr>
          <w:rFonts w:ascii="Calibri Light" w:hAnsi="Calibri Light" w:cs="Calibri Light"/>
        </w:rPr>
        <w:t>.</w:t>
      </w:r>
    </w:p>
    <w:p w14:paraId="50238468" w14:textId="77777777" w:rsidR="006F7471" w:rsidRPr="00081E80" w:rsidRDefault="006F7471" w:rsidP="006F7471">
      <w:pPr>
        <w:tabs>
          <w:tab w:val="left" w:pos="3060"/>
        </w:tabs>
        <w:spacing w:after="0" w:line="240" w:lineRule="auto"/>
        <w:ind w:left="720"/>
        <w:rPr>
          <w:rFonts w:ascii="Calibri Light" w:hAnsi="Calibri Light" w:cs="Calibri Light"/>
        </w:rPr>
      </w:pPr>
    </w:p>
    <w:p w14:paraId="7DE34D6A" w14:textId="15A5F14A" w:rsidR="005A1BC4" w:rsidRPr="00081E80" w:rsidRDefault="005820C1" w:rsidP="006F7471">
      <w:pPr>
        <w:tabs>
          <w:tab w:val="left" w:pos="3060"/>
        </w:tabs>
        <w:spacing w:after="0" w:line="240" w:lineRule="auto"/>
        <w:ind w:left="720"/>
        <w:rPr>
          <w:rFonts w:ascii="Calibri Light" w:hAnsi="Calibri Light" w:cs="Calibri Light"/>
        </w:rPr>
      </w:pPr>
      <w:r w:rsidRPr="00081E80">
        <w:rPr>
          <w:rFonts w:ascii="Calibri Light" w:hAnsi="Calibri Light" w:cs="Calibri Light"/>
        </w:rPr>
        <w:t>The Program Manager shall:</w:t>
      </w:r>
    </w:p>
    <w:p w14:paraId="1A266B4B" w14:textId="77777777" w:rsidR="006F7471" w:rsidRPr="00081E80" w:rsidRDefault="006F7471" w:rsidP="006F7471">
      <w:pPr>
        <w:tabs>
          <w:tab w:val="left" w:pos="3060"/>
        </w:tabs>
        <w:spacing w:after="0" w:line="240" w:lineRule="auto"/>
        <w:ind w:left="720"/>
        <w:rPr>
          <w:rFonts w:ascii="Calibri Light" w:hAnsi="Calibri Light" w:cs="Calibri Light"/>
        </w:rPr>
      </w:pPr>
    </w:p>
    <w:p w14:paraId="141DC96E" w14:textId="11AA7C17" w:rsidR="005A1BC4" w:rsidRPr="00081E80" w:rsidRDefault="005820C1" w:rsidP="006F7471">
      <w:pPr>
        <w:pStyle w:val="ListParagraph"/>
        <w:numPr>
          <w:ilvl w:val="0"/>
          <w:numId w:val="14"/>
        </w:numPr>
        <w:tabs>
          <w:tab w:val="left" w:pos="3060"/>
        </w:tabs>
        <w:spacing w:after="0" w:line="240" w:lineRule="auto"/>
        <w:rPr>
          <w:rFonts w:ascii="Calibri Light" w:hAnsi="Calibri Light" w:cs="Calibri Light"/>
        </w:rPr>
      </w:pPr>
      <w:r w:rsidRPr="00081E80">
        <w:rPr>
          <w:rFonts w:ascii="Calibri Light" w:hAnsi="Calibri Light" w:cs="Calibri Light"/>
        </w:rPr>
        <w:t>Prepare the IRA Funding Request Proposal in consultation with appropriate eligible appl</w:t>
      </w:r>
      <w:r w:rsidR="00975B41" w:rsidRPr="00081E80">
        <w:rPr>
          <w:rFonts w:ascii="Calibri Light" w:hAnsi="Calibri Light" w:cs="Calibri Light"/>
        </w:rPr>
        <w:t>icant sponsoring-unit personnel</w:t>
      </w:r>
      <w:r w:rsidR="00975B41" w:rsidRPr="00081E80">
        <w:rPr>
          <w:rFonts w:ascii="Calibri Light" w:hAnsi="Calibri Light" w:cs="Calibri Light"/>
          <w:color w:val="FF0000"/>
        </w:rPr>
        <w:t>;</w:t>
      </w:r>
    </w:p>
    <w:p w14:paraId="55C5466B" w14:textId="15687022" w:rsidR="005A1BC4" w:rsidRPr="00081E80" w:rsidRDefault="005820C1" w:rsidP="006F7471">
      <w:pPr>
        <w:pStyle w:val="ListParagraph"/>
        <w:numPr>
          <w:ilvl w:val="0"/>
          <w:numId w:val="14"/>
        </w:numPr>
        <w:tabs>
          <w:tab w:val="left" w:pos="3060"/>
        </w:tabs>
        <w:spacing w:after="0" w:line="240" w:lineRule="auto"/>
        <w:rPr>
          <w:rFonts w:ascii="Calibri Light" w:hAnsi="Calibri Light" w:cs="Calibri Light"/>
        </w:rPr>
      </w:pPr>
      <w:r w:rsidRPr="00081E80">
        <w:rPr>
          <w:rFonts w:ascii="Calibri Light" w:hAnsi="Calibri Light" w:cs="Calibri Light"/>
        </w:rPr>
        <w:t xml:space="preserve">Submit the signed IRA Funding Request Proposal to the </w:t>
      </w:r>
      <w:r w:rsidR="00DA53BA" w:rsidRPr="00081E80">
        <w:rPr>
          <w:rFonts w:ascii="Calibri Light" w:hAnsi="Calibri Light" w:cs="Calibri Light"/>
        </w:rPr>
        <w:t>IRAC</w:t>
      </w:r>
      <w:r w:rsidR="00975B41" w:rsidRPr="00081E80">
        <w:rPr>
          <w:rFonts w:ascii="Calibri Light" w:hAnsi="Calibri Light" w:cs="Calibri Light"/>
        </w:rPr>
        <w:t>;</w:t>
      </w:r>
    </w:p>
    <w:p w14:paraId="0C2B5F53" w14:textId="7339263F" w:rsidR="005A1BC4" w:rsidRPr="00081E80" w:rsidRDefault="005820C1" w:rsidP="006F7471">
      <w:pPr>
        <w:pStyle w:val="ListParagraph"/>
        <w:numPr>
          <w:ilvl w:val="0"/>
          <w:numId w:val="14"/>
        </w:numPr>
        <w:tabs>
          <w:tab w:val="left" w:pos="3060"/>
        </w:tabs>
        <w:spacing w:after="0" w:line="240" w:lineRule="auto"/>
        <w:rPr>
          <w:rFonts w:ascii="Calibri Light" w:hAnsi="Calibri Light" w:cs="Calibri Light"/>
        </w:rPr>
      </w:pPr>
      <w:r w:rsidRPr="00081E80">
        <w:rPr>
          <w:rFonts w:ascii="Calibri Light" w:hAnsi="Calibri Light" w:cs="Calibri Light"/>
        </w:rPr>
        <w:t xml:space="preserve">Appear before the </w:t>
      </w:r>
      <w:r w:rsidR="00DA53BA" w:rsidRPr="00081E80">
        <w:rPr>
          <w:rFonts w:ascii="Calibri Light" w:hAnsi="Calibri Light" w:cs="Calibri Light"/>
        </w:rPr>
        <w:t>IRAC</w:t>
      </w:r>
      <w:r w:rsidRPr="00081E80">
        <w:rPr>
          <w:rFonts w:ascii="Calibri Light" w:hAnsi="Calibri Light" w:cs="Calibri Light"/>
        </w:rPr>
        <w:t xml:space="preserve">, if requested, to present and </w:t>
      </w:r>
      <w:r w:rsidR="00975B41" w:rsidRPr="00081E80">
        <w:rPr>
          <w:rFonts w:ascii="Calibri Light" w:hAnsi="Calibri Light" w:cs="Calibri Light"/>
        </w:rPr>
        <w:t>discuss the request for funding;</w:t>
      </w:r>
    </w:p>
    <w:p w14:paraId="76F4AE91" w14:textId="5E6A1F70" w:rsidR="005A1BC4" w:rsidRPr="00081E80" w:rsidRDefault="005820C1" w:rsidP="006F7471">
      <w:pPr>
        <w:pStyle w:val="ListParagraph"/>
        <w:numPr>
          <w:ilvl w:val="0"/>
          <w:numId w:val="14"/>
        </w:numPr>
        <w:tabs>
          <w:tab w:val="left" w:pos="3060"/>
        </w:tabs>
        <w:spacing w:after="0" w:line="240" w:lineRule="auto"/>
        <w:rPr>
          <w:rFonts w:ascii="Calibri Light" w:hAnsi="Calibri Light" w:cs="Calibri Light"/>
        </w:rPr>
      </w:pPr>
      <w:r w:rsidRPr="00081E80">
        <w:rPr>
          <w:rFonts w:ascii="Calibri Light" w:hAnsi="Calibri Light" w:cs="Calibri Light"/>
        </w:rPr>
        <w:t xml:space="preserve">Prepare and submit additional material relating to the funding request, as requested by the </w:t>
      </w:r>
      <w:r w:rsidR="00DA53BA" w:rsidRPr="00081E80">
        <w:rPr>
          <w:rFonts w:ascii="Calibri Light" w:hAnsi="Calibri Light" w:cs="Calibri Light"/>
        </w:rPr>
        <w:t>IRAC</w:t>
      </w:r>
      <w:r w:rsidRPr="00081E80">
        <w:rPr>
          <w:rFonts w:ascii="Calibri Light" w:hAnsi="Calibri Light" w:cs="Calibri Light"/>
        </w:rPr>
        <w:t xml:space="preserve"> all in accordance with p</w:t>
      </w:r>
      <w:r w:rsidR="00975B41" w:rsidRPr="00081E80">
        <w:rPr>
          <w:rFonts w:ascii="Calibri Light" w:hAnsi="Calibri Light" w:cs="Calibri Light"/>
        </w:rPr>
        <w:t>reviously-articulated deadlines;</w:t>
      </w:r>
    </w:p>
    <w:p w14:paraId="23D9F274" w14:textId="77777777" w:rsidR="005A1BC4" w:rsidRPr="00081E80" w:rsidRDefault="005820C1" w:rsidP="006F7471">
      <w:pPr>
        <w:pStyle w:val="ListParagraph"/>
        <w:numPr>
          <w:ilvl w:val="0"/>
          <w:numId w:val="14"/>
        </w:numPr>
        <w:tabs>
          <w:tab w:val="left" w:pos="3060"/>
        </w:tabs>
        <w:spacing w:after="0" w:line="240" w:lineRule="auto"/>
        <w:rPr>
          <w:rFonts w:ascii="Calibri Light" w:hAnsi="Calibri Light" w:cs="Calibri Light"/>
        </w:rPr>
      </w:pPr>
      <w:r w:rsidRPr="00081E80">
        <w:rPr>
          <w:rFonts w:ascii="Calibri Light" w:hAnsi="Calibri Light" w:cs="Calibri Light"/>
        </w:rPr>
        <w:t>Prepare and submit the Report on Expenditures and Objectives for Previous Year’s Funding.</w:t>
      </w:r>
    </w:p>
    <w:p w14:paraId="5AA02791" w14:textId="77777777" w:rsidR="006F7471" w:rsidRPr="00081E80" w:rsidRDefault="006F7471" w:rsidP="006F7471">
      <w:pPr>
        <w:tabs>
          <w:tab w:val="left" w:pos="3060"/>
        </w:tabs>
        <w:spacing w:after="0" w:line="240" w:lineRule="auto"/>
        <w:ind w:left="720"/>
        <w:rPr>
          <w:rFonts w:ascii="Calibri Light" w:hAnsi="Calibri Light" w:cs="Calibri Light"/>
          <w:u w:val="single"/>
        </w:rPr>
      </w:pPr>
    </w:p>
    <w:p w14:paraId="0B6E7A3E" w14:textId="7E60977A" w:rsidR="005A1BC4" w:rsidRPr="00081E80" w:rsidRDefault="005820C1" w:rsidP="006F7471">
      <w:pPr>
        <w:tabs>
          <w:tab w:val="left" w:pos="3060"/>
        </w:tabs>
        <w:spacing w:after="0" w:line="240" w:lineRule="auto"/>
        <w:ind w:left="720"/>
        <w:rPr>
          <w:rFonts w:ascii="Calibri Light" w:hAnsi="Calibri Light" w:cs="Calibri Light"/>
          <w:u w:val="single"/>
        </w:rPr>
      </w:pPr>
      <w:r w:rsidRPr="00081E80">
        <w:rPr>
          <w:rFonts w:ascii="Calibri Light" w:hAnsi="Calibri Light" w:cs="Calibri Light"/>
          <w:u w:val="single"/>
        </w:rPr>
        <w:t>Additional Budgetary Considerations</w:t>
      </w:r>
    </w:p>
    <w:p w14:paraId="09901B7B" w14:textId="77777777" w:rsidR="006F7471" w:rsidRPr="00081E80" w:rsidRDefault="006F7471" w:rsidP="006F7471">
      <w:pPr>
        <w:tabs>
          <w:tab w:val="left" w:pos="3060"/>
        </w:tabs>
        <w:spacing w:after="0" w:line="240" w:lineRule="auto"/>
        <w:ind w:left="720"/>
        <w:rPr>
          <w:rFonts w:ascii="Calibri Light" w:hAnsi="Calibri Light" w:cs="Calibri Light"/>
        </w:rPr>
      </w:pPr>
    </w:p>
    <w:p w14:paraId="28544C68" w14:textId="27A3390B" w:rsidR="005A1BC4" w:rsidRPr="00081E80" w:rsidRDefault="005820C1" w:rsidP="006F7471">
      <w:pPr>
        <w:tabs>
          <w:tab w:val="left" w:pos="3060"/>
        </w:tabs>
        <w:spacing w:after="0" w:line="240" w:lineRule="auto"/>
        <w:ind w:left="720"/>
        <w:rPr>
          <w:rFonts w:ascii="Calibri Light" w:hAnsi="Calibri Light" w:cs="Calibri Light"/>
        </w:rPr>
      </w:pPr>
      <w:r w:rsidRPr="00081E80">
        <w:rPr>
          <w:rFonts w:ascii="Calibri Light" w:hAnsi="Calibri Light" w:cs="Calibri Light"/>
        </w:rPr>
        <w:t xml:space="preserve">The </w:t>
      </w:r>
      <w:r w:rsidR="00DA53BA" w:rsidRPr="00081E80">
        <w:rPr>
          <w:rFonts w:ascii="Calibri Light" w:hAnsi="Calibri Light" w:cs="Calibri Light"/>
        </w:rPr>
        <w:t>IRAC</w:t>
      </w:r>
      <w:r w:rsidRPr="00081E80">
        <w:rPr>
          <w:rFonts w:ascii="Calibri Light" w:hAnsi="Calibri Light" w:cs="Calibri Light"/>
        </w:rPr>
        <w:t xml:space="preserve"> also considers the following in recommending awards:</w:t>
      </w:r>
    </w:p>
    <w:p w14:paraId="60DE4C29" w14:textId="77777777" w:rsidR="006F7471" w:rsidRPr="00081E80" w:rsidRDefault="006F7471" w:rsidP="006F7471">
      <w:pPr>
        <w:tabs>
          <w:tab w:val="left" w:pos="3060"/>
        </w:tabs>
        <w:spacing w:after="0" w:line="240" w:lineRule="auto"/>
        <w:ind w:left="720"/>
        <w:rPr>
          <w:rFonts w:ascii="Calibri Light" w:hAnsi="Calibri Light" w:cs="Calibri Light"/>
        </w:rPr>
      </w:pPr>
    </w:p>
    <w:p w14:paraId="4503E7E1" w14:textId="77777777" w:rsidR="005A1BC4" w:rsidRPr="00081E80" w:rsidRDefault="005820C1" w:rsidP="006F7471">
      <w:pPr>
        <w:pStyle w:val="ListParagraph"/>
        <w:numPr>
          <w:ilvl w:val="0"/>
          <w:numId w:val="14"/>
        </w:numPr>
        <w:tabs>
          <w:tab w:val="left" w:pos="3060"/>
        </w:tabs>
        <w:spacing w:after="0" w:line="240" w:lineRule="auto"/>
        <w:rPr>
          <w:rFonts w:ascii="Calibri Light" w:hAnsi="Calibri Light" w:cs="Calibri Light"/>
        </w:rPr>
      </w:pPr>
      <w:r w:rsidRPr="00081E80">
        <w:rPr>
          <w:rFonts w:ascii="Calibri Light" w:hAnsi="Calibri Light" w:cs="Calibri Light"/>
        </w:rPr>
        <w:t>It is beneficial to have requestors list priorities, especially with large requests.</w:t>
      </w:r>
    </w:p>
    <w:p w14:paraId="41E3821F" w14:textId="77777777" w:rsidR="005A1BC4" w:rsidRPr="00081E80" w:rsidRDefault="005A1BC4" w:rsidP="006F7471">
      <w:pPr>
        <w:tabs>
          <w:tab w:val="left" w:pos="3060"/>
        </w:tabs>
        <w:spacing w:after="0" w:line="240" w:lineRule="auto"/>
        <w:ind w:left="720"/>
        <w:rPr>
          <w:rFonts w:ascii="Calibri Light" w:hAnsi="Calibri Light" w:cs="Calibri Light"/>
          <w:u w:val="single"/>
        </w:rPr>
      </w:pPr>
    </w:p>
    <w:p w14:paraId="5003C1DE" w14:textId="6FF14D0A" w:rsidR="005A1BC4" w:rsidRPr="00081E80" w:rsidRDefault="005820C1" w:rsidP="006F7471">
      <w:pPr>
        <w:tabs>
          <w:tab w:val="left" w:pos="3060"/>
        </w:tabs>
        <w:spacing w:after="0" w:line="240" w:lineRule="auto"/>
        <w:ind w:left="720"/>
        <w:rPr>
          <w:rFonts w:ascii="Calibri Light" w:hAnsi="Calibri Light" w:cs="Calibri Light"/>
          <w:u w:val="single"/>
        </w:rPr>
      </w:pPr>
      <w:r w:rsidRPr="00081E80">
        <w:rPr>
          <w:rFonts w:ascii="Calibri Light" w:hAnsi="Calibri Light" w:cs="Calibri Light"/>
          <w:u w:val="single"/>
        </w:rPr>
        <w:t>Maintenance of IRA Accounts</w:t>
      </w:r>
    </w:p>
    <w:p w14:paraId="172578B0" w14:textId="77777777" w:rsidR="006F7471" w:rsidRPr="00081E80" w:rsidRDefault="006F7471" w:rsidP="006F7471">
      <w:pPr>
        <w:tabs>
          <w:tab w:val="left" w:pos="3060"/>
        </w:tabs>
        <w:spacing w:after="0" w:line="240" w:lineRule="auto"/>
        <w:ind w:left="720"/>
        <w:rPr>
          <w:rFonts w:ascii="Calibri Light" w:hAnsi="Calibri Light" w:cs="Calibri Light"/>
          <w:u w:val="single"/>
        </w:rPr>
      </w:pPr>
    </w:p>
    <w:p w14:paraId="3B313CFD" w14:textId="27455CBF" w:rsidR="005A1BC4" w:rsidRPr="00081E80" w:rsidRDefault="005820C1" w:rsidP="006F7471">
      <w:pPr>
        <w:tabs>
          <w:tab w:val="left" w:pos="3060"/>
        </w:tabs>
        <w:spacing w:after="0" w:line="240" w:lineRule="auto"/>
        <w:ind w:left="720"/>
        <w:rPr>
          <w:rFonts w:ascii="Calibri Light" w:hAnsi="Calibri Light" w:cs="Calibri Light"/>
        </w:rPr>
      </w:pPr>
      <w:r w:rsidRPr="00081E80">
        <w:rPr>
          <w:rFonts w:ascii="Calibri Light" w:hAnsi="Calibri Light" w:cs="Calibri Light"/>
        </w:rPr>
        <w:t xml:space="preserve">The </w:t>
      </w:r>
      <w:r w:rsidR="00ED15E4" w:rsidRPr="00081E80">
        <w:rPr>
          <w:rFonts w:ascii="Calibri Light" w:hAnsi="Calibri Light" w:cs="Calibri Light"/>
        </w:rPr>
        <w:t xml:space="preserve">Division of </w:t>
      </w:r>
      <w:r w:rsidRPr="00081E80">
        <w:rPr>
          <w:rFonts w:ascii="Calibri Light" w:hAnsi="Calibri Light" w:cs="Calibri Light"/>
        </w:rPr>
        <w:t>Business &amp; Financ</w:t>
      </w:r>
      <w:r w:rsidR="00ED15E4" w:rsidRPr="00081E80">
        <w:rPr>
          <w:rFonts w:ascii="Calibri Light" w:hAnsi="Calibri Light" w:cs="Calibri Light"/>
        </w:rPr>
        <w:t xml:space="preserve">e </w:t>
      </w:r>
      <w:r w:rsidRPr="00081E80">
        <w:rPr>
          <w:rFonts w:ascii="Calibri Light" w:hAnsi="Calibri Light" w:cs="Calibri Light"/>
        </w:rPr>
        <w:t xml:space="preserve">shall </w:t>
      </w:r>
      <w:r w:rsidR="0005676A" w:rsidRPr="00081E80">
        <w:rPr>
          <w:rFonts w:ascii="Calibri Light" w:hAnsi="Calibri Light" w:cs="Calibri Light"/>
        </w:rPr>
        <w:t>administer</w:t>
      </w:r>
      <w:r w:rsidRPr="00081E80">
        <w:rPr>
          <w:rFonts w:ascii="Calibri Light" w:hAnsi="Calibri Light" w:cs="Calibri Light"/>
        </w:rPr>
        <w:t xml:space="preserve"> the IRA trust fund</w:t>
      </w:r>
      <w:r w:rsidR="0005676A" w:rsidRPr="00081E80">
        <w:rPr>
          <w:rFonts w:ascii="Calibri Light" w:hAnsi="Calibri Light" w:cs="Calibri Light"/>
        </w:rPr>
        <w:t xml:space="preserve"> (at a charge of 8% overhead)</w:t>
      </w:r>
      <w:r w:rsidRPr="00081E80">
        <w:rPr>
          <w:rFonts w:ascii="Calibri Light" w:hAnsi="Calibri Light" w:cs="Calibri Light"/>
        </w:rPr>
        <w:t>. Additionally, it shall:</w:t>
      </w:r>
    </w:p>
    <w:p w14:paraId="32921D5B" w14:textId="77777777" w:rsidR="006F7471" w:rsidRPr="00081E80" w:rsidRDefault="006F7471" w:rsidP="006F7471">
      <w:pPr>
        <w:tabs>
          <w:tab w:val="left" w:pos="3060"/>
        </w:tabs>
        <w:spacing w:after="0" w:line="240" w:lineRule="auto"/>
        <w:ind w:left="720"/>
        <w:rPr>
          <w:rFonts w:ascii="Calibri Light" w:hAnsi="Calibri Light" w:cs="Calibri Light"/>
        </w:rPr>
      </w:pPr>
    </w:p>
    <w:p w14:paraId="6AFD797E" w14:textId="77777777" w:rsidR="005A1BC4" w:rsidRPr="00081E80" w:rsidRDefault="005820C1" w:rsidP="006F7471">
      <w:pPr>
        <w:pStyle w:val="ListParagraph"/>
        <w:numPr>
          <w:ilvl w:val="0"/>
          <w:numId w:val="14"/>
        </w:numPr>
        <w:tabs>
          <w:tab w:val="left" w:pos="3060"/>
        </w:tabs>
        <w:spacing w:after="0" w:line="240" w:lineRule="auto"/>
        <w:rPr>
          <w:rFonts w:ascii="Calibri Light" w:hAnsi="Calibri Light" w:cs="Calibri Light"/>
        </w:rPr>
      </w:pPr>
      <w:r w:rsidRPr="00081E80">
        <w:rPr>
          <w:rFonts w:ascii="Calibri Light" w:hAnsi="Calibri Light" w:cs="Calibri Light"/>
        </w:rPr>
        <w:t>Maintain revenue/expenditure records for all funded activities.</w:t>
      </w:r>
    </w:p>
    <w:p w14:paraId="192AD0D6" w14:textId="3D3A2AE8" w:rsidR="005A1BC4" w:rsidRPr="00081E80" w:rsidRDefault="005820C1" w:rsidP="006F7471">
      <w:pPr>
        <w:pStyle w:val="ListParagraph"/>
        <w:numPr>
          <w:ilvl w:val="0"/>
          <w:numId w:val="14"/>
        </w:numPr>
        <w:tabs>
          <w:tab w:val="left" w:pos="3060"/>
        </w:tabs>
        <w:spacing w:after="0" w:line="240" w:lineRule="auto"/>
        <w:rPr>
          <w:rFonts w:ascii="Calibri Light" w:hAnsi="Calibri Light" w:cs="Calibri Light"/>
        </w:rPr>
      </w:pPr>
      <w:r w:rsidRPr="00081E80">
        <w:rPr>
          <w:rFonts w:ascii="Calibri Light" w:hAnsi="Calibri Light" w:cs="Calibri Light"/>
        </w:rPr>
        <w:t xml:space="preserve">Prepare and submit year-end financial statements for all funded activities to the </w:t>
      </w:r>
      <w:r w:rsidR="00DA53BA" w:rsidRPr="00081E80">
        <w:rPr>
          <w:rFonts w:ascii="Calibri Light" w:hAnsi="Calibri Light" w:cs="Calibri Light"/>
        </w:rPr>
        <w:t>IRAC</w:t>
      </w:r>
      <w:r w:rsidRPr="00081E80">
        <w:rPr>
          <w:rFonts w:ascii="Calibri Light" w:hAnsi="Calibri Light" w:cs="Calibri Light"/>
        </w:rPr>
        <w:t xml:space="preserve"> and Designated Program Manager.</w:t>
      </w:r>
    </w:p>
    <w:p w14:paraId="21C64D78" w14:textId="77777777" w:rsidR="006C09A8" w:rsidRPr="00081E80" w:rsidRDefault="005820C1" w:rsidP="004D4BE2">
      <w:pPr>
        <w:pStyle w:val="ListParagraph"/>
        <w:tabs>
          <w:tab w:val="left" w:pos="3060"/>
        </w:tabs>
        <w:spacing w:after="0" w:line="240" w:lineRule="auto"/>
        <w:ind w:left="1440"/>
        <w:rPr>
          <w:rFonts w:ascii="Calibri Light" w:hAnsi="Calibri Light" w:cs="Calibri Light"/>
        </w:rPr>
      </w:pPr>
      <w:r w:rsidRPr="00081E80">
        <w:rPr>
          <w:rFonts w:ascii="Calibri Light" w:hAnsi="Calibri Light" w:cs="Calibri Light"/>
        </w:rPr>
        <w:t xml:space="preserve">Provide additional financial information and services to the </w:t>
      </w:r>
      <w:r w:rsidR="00DA53BA" w:rsidRPr="00081E80">
        <w:rPr>
          <w:rFonts w:ascii="Calibri Light" w:hAnsi="Calibri Light" w:cs="Calibri Light"/>
        </w:rPr>
        <w:t>IRAC</w:t>
      </w:r>
      <w:r w:rsidR="00280212" w:rsidRPr="00081E80">
        <w:rPr>
          <w:rFonts w:ascii="Calibri Light" w:hAnsi="Calibri Light" w:cs="Calibri Light"/>
        </w:rPr>
        <w:t>.</w:t>
      </w:r>
      <w:r w:rsidRPr="00081E80">
        <w:rPr>
          <w:rFonts w:ascii="Calibri Light" w:hAnsi="Calibri Light" w:cs="Calibri Light"/>
        </w:rPr>
        <w:t xml:space="preserve"> </w:t>
      </w:r>
    </w:p>
    <w:p w14:paraId="6F73619B" w14:textId="77777777" w:rsidR="00E1460D" w:rsidRPr="00081E80" w:rsidRDefault="00E1460D" w:rsidP="004D4BE2">
      <w:pPr>
        <w:pStyle w:val="ListParagraph"/>
        <w:tabs>
          <w:tab w:val="left" w:pos="3060"/>
        </w:tabs>
        <w:spacing w:after="0" w:line="240" w:lineRule="auto"/>
        <w:ind w:left="1440"/>
        <w:rPr>
          <w:rFonts w:ascii="Calibri Light" w:hAnsi="Calibri Light" w:cs="Calibri Light"/>
        </w:rPr>
      </w:pPr>
    </w:p>
    <w:p w14:paraId="13D977C0" w14:textId="7DCBD733" w:rsidR="005A1BC4" w:rsidRPr="00081E80" w:rsidRDefault="005820C1" w:rsidP="00E1460D">
      <w:pPr>
        <w:pStyle w:val="ListParagraph"/>
        <w:numPr>
          <w:ilvl w:val="0"/>
          <w:numId w:val="1"/>
        </w:numPr>
        <w:tabs>
          <w:tab w:val="left" w:pos="3060"/>
        </w:tabs>
        <w:spacing w:after="0" w:line="240" w:lineRule="auto"/>
        <w:rPr>
          <w:rFonts w:ascii="Calibri Light" w:hAnsi="Calibri Light" w:cs="Calibri Light"/>
          <w:u w:val="single"/>
        </w:rPr>
      </w:pPr>
      <w:r w:rsidRPr="00081E80">
        <w:rPr>
          <w:rFonts w:ascii="Calibri Light" w:hAnsi="Calibri Light" w:cs="Calibri Light"/>
          <w:u w:val="single"/>
        </w:rPr>
        <w:t>CHANGES TO GUIDELINES</w:t>
      </w:r>
    </w:p>
    <w:p w14:paraId="06C3C412" w14:textId="77777777" w:rsidR="006F7471" w:rsidRPr="00081E80" w:rsidRDefault="006F7471" w:rsidP="006F7471">
      <w:pPr>
        <w:tabs>
          <w:tab w:val="left" w:pos="3060"/>
        </w:tabs>
        <w:spacing w:after="0" w:line="240" w:lineRule="auto"/>
        <w:rPr>
          <w:rFonts w:ascii="Calibri Light" w:hAnsi="Calibri Light" w:cs="Calibri Light"/>
        </w:rPr>
      </w:pPr>
    </w:p>
    <w:p w14:paraId="18D3BABF" w14:textId="4097D885" w:rsidR="005A1BC4" w:rsidRPr="00081E80" w:rsidRDefault="00371D0B" w:rsidP="006F7471">
      <w:pPr>
        <w:spacing w:after="0" w:line="240" w:lineRule="auto"/>
        <w:ind w:firstLine="720"/>
        <w:rPr>
          <w:rFonts w:ascii="Calibri Light" w:hAnsi="Calibri Light" w:cs="Calibri Light"/>
        </w:rPr>
      </w:pPr>
      <w:r w:rsidRPr="00081E80">
        <w:rPr>
          <w:rFonts w:ascii="Calibri Light" w:hAnsi="Calibri Light" w:cs="Calibri Light"/>
        </w:rPr>
        <w:t>In consultation with t</w:t>
      </w:r>
      <w:r w:rsidR="005820C1" w:rsidRPr="00081E80">
        <w:rPr>
          <w:rFonts w:ascii="Calibri Light" w:hAnsi="Calibri Light" w:cs="Calibri Light"/>
        </w:rPr>
        <w:t xml:space="preserve">he </w:t>
      </w:r>
      <w:r w:rsidR="00DA53BA" w:rsidRPr="00081E80">
        <w:rPr>
          <w:rFonts w:ascii="Calibri Light" w:hAnsi="Calibri Light" w:cs="Calibri Light"/>
        </w:rPr>
        <w:t>IRAC</w:t>
      </w:r>
      <w:r w:rsidRPr="00081E80">
        <w:rPr>
          <w:rFonts w:ascii="Calibri Light" w:hAnsi="Calibri Light" w:cs="Calibri Light"/>
        </w:rPr>
        <w:t xml:space="preserve">, the </w:t>
      </w:r>
      <w:r w:rsidR="005820C1" w:rsidRPr="00081E80">
        <w:rPr>
          <w:rFonts w:ascii="Calibri Light" w:hAnsi="Calibri Light" w:cs="Calibri Light"/>
        </w:rPr>
        <w:t>University President may alter extant guidelines</w:t>
      </w:r>
      <w:r w:rsidRPr="00081E80">
        <w:rPr>
          <w:rFonts w:ascii="Calibri Light" w:hAnsi="Calibri Light" w:cs="Calibri Light"/>
        </w:rPr>
        <w:t xml:space="preserve">. </w:t>
      </w:r>
    </w:p>
    <w:p w14:paraId="5145D6E2" w14:textId="77777777" w:rsidR="006F7471" w:rsidRPr="00081E80" w:rsidRDefault="006F7471" w:rsidP="006F7471">
      <w:pPr>
        <w:spacing w:after="0" w:line="240" w:lineRule="auto"/>
        <w:ind w:firstLine="720"/>
        <w:rPr>
          <w:rFonts w:ascii="Calibri Light" w:hAnsi="Calibri Light" w:cs="Calibri Light"/>
        </w:rPr>
      </w:pPr>
    </w:p>
    <w:p w14:paraId="5AD3B156" w14:textId="13400E57" w:rsidR="007058E1" w:rsidRPr="00081E80" w:rsidRDefault="005820C1" w:rsidP="00081E80">
      <w:pPr>
        <w:pBdr>
          <w:bottom w:val="single" w:sz="12" w:space="1" w:color="auto"/>
        </w:pBdr>
        <w:spacing w:after="0" w:line="240" w:lineRule="auto"/>
        <w:rPr>
          <w:rFonts w:ascii="Calibri Light" w:hAnsi="Calibri Light" w:cs="Calibri Light"/>
        </w:rPr>
      </w:pPr>
      <w:r w:rsidRPr="00081E80">
        <w:rPr>
          <w:rFonts w:ascii="Calibri Light" w:hAnsi="Calibri Light" w:cs="Calibri Light"/>
        </w:rPr>
        <w:t>Any new interpretations or Executive Orders issued by the Chancellor’s Office are considered to supersede these procedures.</w:t>
      </w:r>
    </w:p>
    <w:p w14:paraId="1B72EE6F" w14:textId="77777777" w:rsidR="00081E80" w:rsidRDefault="00081E80" w:rsidP="00081E80">
      <w:pPr>
        <w:spacing w:after="0" w:line="240" w:lineRule="auto"/>
        <w:jc w:val="center"/>
        <w:rPr>
          <w:rFonts w:ascii="Calibri Light" w:hAnsi="Calibri Light" w:cs="Calibri Light"/>
          <w:u w:val="single"/>
        </w:rPr>
      </w:pPr>
    </w:p>
    <w:p w14:paraId="1314BC07" w14:textId="42ADF662" w:rsidR="007058E1" w:rsidRPr="00081E80" w:rsidRDefault="007058E1" w:rsidP="00081E80">
      <w:pPr>
        <w:spacing w:after="0" w:line="240" w:lineRule="auto"/>
        <w:jc w:val="center"/>
        <w:rPr>
          <w:rFonts w:ascii="Calibri Light" w:hAnsi="Calibri Light" w:cs="Calibri Light"/>
        </w:rPr>
      </w:pPr>
      <w:r w:rsidRPr="00081E80">
        <w:rPr>
          <w:rFonts w:ascii="Calibri Light" w:hAnsi="Calibri Light" w:cs="Calibri Light"/>
          <w:u w:val="single"/>
        </w:rPr>
        <w:t>CSU GUIDELINES</w:t>
      </w:r>
    </w:p>
    <w:p w14:paraId="1D7E13E3" w14:textId="77777777" w:rsidR="007058E1" w:rsidRPr="00081E80" w:rsidRDefault="007058E1" w:rsidP="007058E1">
      <w:pPr>
        <w:pStyle w:val="ListParagraph"/>
        <w:spacing w:after="0" w:line="240" w:lineRule="auto"/>
        <w:rPr>
          <w:rFonts w:ascii="Calibri Light" w:hAnsi="Calibri Light" w:cs="Calibri Light"/>
          <w:u w:val="single"/>
        </w:rPr>
      </w:pPr>
    </w:p>
    <w:p w14:paraId="08CDBFEA" w14:textId="77777777" w:rsidR="007058E1" w:rsidRPr="00081E80" w:rsidRDefault="007058E1" w:rsidP="007058E1">
      <w:pPr>
        <w:pStyle w:val="ListParagraph"/>
        <w:spacing w:after="0" w:line="240" w:lineRule="auto"/>
        <w:rPr>
          <w:rFonts w:ascii="Calibri Light" w:hAnsi="Calibri Light" w:cs="Calibri Light"/>
        </w:rPr>
      </w:pPr>
      <w:r w:rsidRPr="00081E80">
        <w:rPr>
          <w:rFonts w:ascii="Calibri Light" w:hAnsi="Calibri Light" w:cs="Calibri Light"/>
        </w:rPr>
        <w:t>The Instructionally Related Activities (IRA) Fee was established to provide support for essential educational experiences and activities that aid and supplement the educational mission of the University.</w:t>
      </w:r>
    </w:p>
    <w:p w14:paraId="58481C51" w14:textId="77777777" w:rsidR="007058E1" w:rsidRPr="00081E80" w:rsidRDefault="007058E1" w:rsidP="007058E1">
      <w:pPr>
        <w:pStyle w:val="ListParagraph"/>
        <w:spacing w:after="0" w:line="240" w:lineRule="auto"/>
        <w:rPr>
          <w:rFonts w:ascii="Calibri Light" w:hAnsi="Calibri Light" w:cs="Calibri Light"/>
        </w:rPr>
      </w:pPr>
    </w:p>
    <w:p w14:paraId="617344FD" w14:textId="77777777" w:rsidR="007058E1" w:rsidRPr="00081E80" w:rsidRDefault="007058E1" w:rsidP="007058E1">
      <w:pPr>
        <w:pStyle w:val="ListParagraph"/>
        <w:spacing w:after="0" w:line="240" w:lineRule="auto"/>
        <w:rPr>
          <w:rFonts w:ascii="Calibri Light" w:hAnsi="Calibri Light" w:cs="Calibri Light"/>
        </w:rPr>
      </w:pPr>
      <w:r w:rsidRPr="00081E80">
        <w:rPr>
          <w:rFonts w:ascii="Calibri Light" w:hAnsi="Calibri Light" w:cs="Calibri Light"/>
        </w:rPr>
        <w:t>The formal objectives of the IRA fee are listed as follows:</w:t>
      </w:r>
    </w:p>
    <w:p w14:paraId="1E2A7787" w14:textId="77777777" w:rsidR="007058E1" w:rsidRPr="00081E80" w:rsidRDefault="007058E1" w:rsidP="007058E1">
      <w:pPr>
        <w:pStyle w:val="ListParagraph"/>
        <w:spacing w:after="0" w:line="240" w:lineRule="auto"/>
        <w:rPr>
          <w:rFonts w:ascii="Calibri Light" w:hAnsi="Calibri Light" w:cs="Calibri Light"/>
        </w:rPr>
      </w:pPr>
    </w:p>
    <w:p w14:paraId="5E3832CF" w14:textId="77777777" w:rsidR="007058E1" w:rsidRPr="00081E80" w:rsidRDefault="007058E1" w:rsidP="007058E1">
      <w:pPr>
        <w:pStyle w:val="ListParagraph"/>
        <w:numPr>
          <w:ilvl w:val="0"/>
          <w:numId w:val="5"/>
        </w:numPr>
        <w:spacing w:after="0" w:line="240" w:lineRule="auto"/>
        <w:rPr>
          <w:rFonts w:ascii="Calibri Light" w:hAnsi="Calibri Light" w:cs="Calibri Light"/>
        </w:rPr>
      </w:pPr>
      <w:r w:rsidRPr="00081E80">
        <w:rPr>
          <w:rFonts w:ascii="Calibri Light" w:hAnsi="Calibri Light" w:cs="Calibri Light"/>
        </w:rPr>
        <w:t>To ensure stable and adequate funding for instructionally related activities as defined herein.</w:t>
      </w:r>
    </w:p>
    <w:p w14:paraId="2D0214F4" w14:textId="77777777" w:rsidR="007058E1" w:rsidRPr="00081E80" w:rsidRDefault="007058E1" w:rsidP="007058E1">
      <w:pPr>
        <w:pStyle w:val="ListParagraph"/>
        <w:spacing w:after="0" w:line="240" w:lineRule="auto"/>
        <w:ind w:left="1440"/>
        <w:rPr>
          <w:rFonts w:ascii="Calibri Light" w:hAnsi="Calibri Light" w:cs="Calibri Light"/>
        </w:rPr>
      </w:pPr>
    </w:p>
    <w:p w14:paraId="43EAA1BE" w14:textId="77777777" w:rsidR="007058E1" w:rsidRPr="00081E80" w:rsidRDefault="007058E1" w:rsidP="007058E1">
      <w:pPr>
        <w:pStyle w:val="ListParagraph"/>
        <w:numPr>
          <w:ilvl w:val="0"/>
          <w:numId w:val="5"/>
        </w:numPr>
        <w:spacing w:after="0" w:line="240" w:lineRule="auto"/>
        <w:rPr>
          <w:rFonts w:ascii="Calibri Light" w:hAnsi="Calibri Light" w:cs="Calibri Light"/>
        </w:rPr>
      </w:pPr>
      <w:r w:rsidRPr="00081E80">
        <w:rPr>
          <w:rFonts w:ascii="Calibri Light" w:hAnsi="Calibri Light" w:cs="Calibri Light"/>
        </w:rPr>
        <w:t>To reduce the demand on Associated Student Body funds for instructionally related activities so that the Student Body Fee can be used to underwrite authorized programs and services based on student priorities.</w:t>
      </w:r>
    </w:p>
    <w:p w14:paraId="1B4BCC58" w14:textId="77777777" w:rsidR="007058E1" w:rsidRPr="00081E80" w:rsidRDefault="007058E1" w:rsidP="007058E1">
      <w:pPr>
        <w:pStyle w:val="ListParagraph"/>
        <w:spacing w:after="0" w:line="240" w:lineRule="auto"/>
        <w:ind w:left="1440"/>
        <w:rPr>
          <w:rFonts w:ascii="Calibri Light" w:hAnsi="Calibri Light" w:cs="Calibri Light"/>
        </w:rPr>
      </w:pPr>
    </w:p>
    <w:p w14:paraId="45EB0909" w14:textId="77777777" w:rsidR="007058E1" w:rsidRPr="00081E80" w:rsidRDefault="007058E1" w:rsidP="007058E1">
      <w:pPr>
        <w:pStyle w:val="ListParagraph"/>
        <w:numPr>
          <w:ilvl w:val="0"/>
          <w:numId w:val="5"/>
        </w:numPr>
        <w:spacing w:after="0" w:line="240" w:lineRule="auto"/>
        <w:rPr>
          <w:rFonts w:ascii="Calibri Light" w:hAnsi="Calibri Light" w:cs="Calibri Light"/>
        </w:rPr>
      </w:pPr>
      <w:r w:rsidRPr="00081E80">
        <w:rPr>
          <w:rFonts w:ascii="Calibri Light" w:hAnsi="Calibri Light" w:cs="Calibri Light"/>
        </w:rPr>
        <w:t>To supplement General Fund appropriated instructionally related activity funds.</w:t>
      </w:r>
    </w:p>
    <w:p w14:paraId="64C67988" w14:textId="77777777" w:rsidR="007058E1" w:rsidRPr="00081E80" w:rsidRDefault="007058E1" w:rsidP="007058E1">
      <w:pPr>
        <w:spacing w:after="0" w:line="240" w:lineRule="auto"/>
        <w:rPr>
          <w:rFonts w:ascii="Calibri Light" w:hAnsi="Calibri Light" w:cs="Calibri Light"/>
        </w:rPr>
      </w:pPr>
      <w:r w:rsidRPr="00081E80">
        <w:rPr>
          <w:rFonts w:ascii="Calibri Light" w:hAnsi="Calibri Light" w:cs="Calibri Light"/>
        </w:rPr>
        <w:tab/>
      </w:r>
    </w:p>
    <w:p w14:paraId="2D313963" w14:textId="48E2C374" w:rsidR="007058E1" w:rsidRPr="00081E80" w:rsidRDefault="007058E1" w:rsidP="007058E1">
      <w:pPr>
        <w:spacing w:after="0" w:line="240" w:lineRule="auto"/>
        <w:rPr>
          <w:rFonts w:ascii="Calibri Light" w:hAnsi="Calibri Light" w:cs="Calibri Light"/>
        </w:rPr>
      </w:pPr>
      <w:r w:rsidRPr="00081E80">
        <w:rPr>
          <w:rFonts w:ascii="Calibri Light" w:hAnsi="Calibri Light" w:cs="Calibri Light"/>
        </w:rPr>
        <w:tab/>
        <w:t>The following procedures provide guidance for implementation of the Ins</w:t>
      </w:r>
      <w:r w:rsidR="00081E80">
        <w:rPr>
          <w:rFonts w:ascii="Calibri Light" w:hAnsi="Calibri Light" w:cs="Calibri Light"/>
        </w:rPr>
        <w:t xml:space="preserve">tructionally Related </w:t>
      </w:r>
      <w:r w:rsidRPr="00081E80">
        <w:rPr>
          <w:rFonts w:ascii="Calibri Light" w:hAnsi="Calibri Light" w:cs="Calibri Light"/>
        </w:rPr>
        <w:t>Activities (IRA) Fee:</w:t>
      </w:r>
    </w:p>
    <w:p w14:paraId="547362C8" w14:textId="77777777" w:rsidR="007058E1" w:rsidRPr="00081E80" w:rsidRDefault="007058E1" w:rsidP="007058E1">
      <w:pPr>
        <w:spacing w:after="0" w:line="240" w:lineRule="auto"/>
        <w:rPr>
          <w:rFonts w:ascii="Calibri Light" w:hAnsi="Calibri Light" w:cs="Calibri Light"/>
        </w:rPr>
      </w:pPr>
    </w:p>
    <w:p w14:paraId="701F9D91" w14:textId="71B99824" w:rsidR="007058E1" w:rsidRPr="00E00F01" w:rsidRDefault="007058E1" w:rsidP="00E00F01">
      <w:pPr>
        <w:spacing w:after="0" w:line="240" w:lineRule="auto"/>
        <w:ind w:left="1440" w:right="1260"/>
        <w:jc w:val="both"/>
        <w:rPr>
          <w:rFonts w:ascii="Calibri Light" w:hAnsi="Calibri Light" w:cs="Calibri Light"/>
          <w:i/>
          <w:sz w:val="21"/>
        </w:rPr>
      </w:pPr>
      <w:r w:rsidRPr="00E00F01">
        <w:rPr>
          <w:rFonts w:ascii="Calibri Light" w:hAnsi="Calibri Light" w:cs="Calibri Light"/>
          <w:i/>
          <w:sz w:val="21"/>
        </w:rPr>
        <w:t xml:space="preserve">All funds collected by the campus shall be allocated to that campus and used solely for </w:t>
      </w:r>
      <w:r w:rsidR="00E00F01" w:rsidRPr="00E00F01">
        <w:rPr>
          <w:rFonts w:ascii="Calibri Light" w:hAnsi="Calibri Light" w:cs="Calibri Light"/>
          <w:i/>
          <w:sz w:val="21"/>
        </w:rPr>
        <w:t>the support i</w:t>
      </w:r>
      <w:r w:rsidRPr="00E00F01">
        <w:rPr>
          <w:rFonts w:ascii="Calibri Light" w:hAnsi="Calibri Light" w:cs="Calibri Light"/>
          <w:i/>
          <w:sz w:val="21"/>
        </w:rPr>
        <w:t>nstructionally related activities as defin</w:t>
      </w:r>
      <w:r w:rsidR="00E00F01" w:rsidRPr="00E00F01">
        <w:rPr>
          <w:rFonts w:ascii="Calibri Light" w:hAnsi="Calibri Light" w:cs="Calibri Light"/>
          <w:i/>
          <w:sz w:val="21"/>
        </w:rPr>
        <w:t xml:space="preserve">ed in Education Code Section </w:t>
      </w:r>
      <w:r w:rsidRPr="00E00F01">
        <w:rPr>
          <w:rFonts w:ascii="Calibri Light" w:hAnsi="Calibri Light" w:cs="Calibri Light"/>
          <w:i/>
          <w:sz w:val="21"/>
        </w:rPr>
        <w:t>89230 and by system-wide policy.</w:t>
      </w:r>
      <w:r w:rsidR="00E00F01" w:rsidRPr="00E00F01">
        <w:rPr>
          <w:rFonts w:ascii="Calibri Light" w:hAnsi="Calibri Light" w:cs="Calibri Light"/>
          <w:i/>
          <w:sz w:val="21"/>
        </w:rPr>
        <w:t xml:space="preserve"> </w:t>
      </w:r>
      <w:r w:rsidRPr="00E00F01">
        <w:rPr>
          <w:rFonts w:ascii="Calibri Light" w:hAnsi="Calibri Light" w:cs="Calibri Light"/>
          <w:i/>
          <w:sz w:val="21"/>
        </w:rPr>
        <w:t>Income from the IRA fee as distinguished from other rev</w:t>
      </w:r>
      <w:r w:rsidR="00E00F01" w:rsidRPr="00E00F01">
        <w:rPr>
          <w:rFonts w:ascii="Calibri Light" w:hAnsi="Calibri Light" w:cs="Calibri Light"/>
          <w:i/>
          <w:sz w:val="21"/>
        </w:rPr>
        <w:t>enues shall not be expended on m</w:t>
      </w:r>
      <w:r w:rsidRPr="00E00F01">
        <w:rPr>
          <w:rFonts w:ascii="Calibri Light" w:hAnsi="Calibri Light" w:cs="Calibri Light"/>
          <w:i/>
          <w:sz w:val="21"/>
        </w:rPr>
        <w:t>atters that are tuitional. Thus, such income shall not be used to support faculty positions</w:t>
      </w:r>
      <w:r w:rsidRPr="009F123A">
        <w:rPr>
          <w:rFonts w:ascii="Calibri Light" w:hAnsi="Calibri Light" w:cs="Calibri Light"/>
          <w:i/>
          <w:color w:val="FF0000"/>
          <w:sz w:val="21"/>
        </w:rPr>
        <w:t>*</w:t>
      </w:r>
      <w:r w:rsidRPr="00E00F01">
        <w:rPr>
          <w:rFonts w:ascii="Calibri Light" w:hAnsi="Calibri Light" w:cs="Calibri Light"/>
          <w:i/>
          <w:sz w:val="21"/>
        </w:rPr>
        <w:t xml:space="preserve">. </w:t>
      </w:r>
    </w:p>
    <w:p w14:paraId="07ECAE27" w14:textId="77777777" w:rsidR="007058E1" w:rsidRPr="00081E80" w:rsidRDefault="007058E1" w:rsidP="007058E1">
      <w:pPr>
        <w:spacing w:after="0" w:line="240" w:lineRule="auto"/>
        <w:rPr>
          <w:rFonts w:ascii="Calibri Light" w:hAnsi="Calibri Light" w:cs="Calibri Light"/>
        </w:rPr>
      </w:pPr>
    </w:p>
    <w:p w14:paraId="1DE1C5FE" w14:textId="77777777" w:rsidR="007058E1" w:rsidRPr="00081E80" w:rsidRDefault="007058E1" w:rsidP="007058E1">
      <w:pPr>
        <w:spacing w:after="0" w:line="240" w:lineRule="auto"/>
        <w:ind w:left="720"/>
        <w:rPr>
          <w:rFonts w:ascii="Calibri Light" w:hAnsi="Calibri Light" w:cs="Calibri Light"/>
        </w:rPr>
      </w:pPr>
      <w:r w:rsidRPr="00081E80">
        <w:rPr>
          <w:rFonts w:ascii="Calibri Light" w:hAnsi="Calibri Light" w:cs="Calibri Light"/>
        </w:rPr>
        <w:t xml:space="preserve">As indicated above, IRA funds “shall not be expended on matters that are tuitional.” The term “tuitional” is defined as funds that support the basic operation of the university including the instructional program, operation and maintenance of the plant, student services, research, grants and scholarships, and other academic support. Fees charged to students by a campus can supplement the basic funding provided through tuition and the state general fund but may not replace funding sources for those items. Thus, IRA fee funds may not be used for items such as salaries for faculty positions, permanent facilities (on- or off-campus), or similar items. Additionally, the </w:t>
      </w:r>
      <w:r w:rsidRPr="00081E80">
        <w:rPr>
          <w:rFonts w:ascii="Calibri Light" w:hAnsi="Calibri Light" w:cs="Calibri Light"/>
        </w:rPr>
        <w:lastRenderedPageBreak/>
        <w:t>clearly defined one-time nature of all IRA funding awards helps to identify aspects of the university that are tuitional, by discerning whether or not a given aspect requires year-to-year funding to maintain.</w:t>
      </w:r>
    </w:p>
    <w:p w14:paraId="7975611C" w14:textId="77777777" w:rsidR="007058E1" w:rsidRPr="00081E80" w:rsidRDefault="007058E1" w:rsidP="007058E1">
      <w:pPr>
        <w:spacing w:after="0" w:line="240" w:lineRule="auto"/>
        <w:rPr>
          <w:rFonts w:ascii="Calibri Light" w:hAnsi="Calibri Light" w:cs="Calibri Light"/>
        </w:rPr>
      </w:pPr>
    </w:p>
    <w:p w14:paraId="271B6616" w14:textId="77777777" w:rsidR="007058E1" w:rsidRPr="008C508A" w:rsidRDefault="007058E1" w:rsidP="007058E1">
      <w:pPr>
        <w:spacing w:after="0" w:line="240" w:lineRule="auto"/>
        <w:ind w:left="720"/>
        <w:rPr>
          <w:rFonts w:ascii="Calibri Light" w:hAnsi="Calibri Light" w:cs="Calibri Light"/>
          <w:i/>
          <w:color w:val="000000" w:themeColor="text1"/>
        </w:rPr>
      </w:pPr>
      <w:r w:rsidRPr="008C508A">
        <w:rPr>
          <w:rFonts w:ascii="Calibri Light" w:hAnsi="Calibri Light" w:cs="Calibri Light"/>
          <w:i/>
          <w:color w:val="000000" w:themeColor="text1"/>
        </w:rPr>
        <w:t xml:space="preserve">*With regard to faculty positions, IRA funds </w:t>
      </w:r>
      <w:r w:rsidRPr="008C508A">
        <w:rPr>
          <w:rFonts w:ascii="Calibri Light" w:hAnsi="Calibri Light" w:cs="Calibri Light"/>
          <w:i/>
          <w:color w:val="000000" w:themeColor="text1"/>
          <w:u w:val="single"/>
        </w:rPr>
        <w:t>may</w:t>
      </w:r>
      <w:r w:rsidRPr="008C508A">
        <w:rPr>
          <w:rFonts w:ascii="Calibri Light" w:hAnsi="Calibri Light" w:cs="Calibri Light"/>
          <w:i/>
          <w:color w:val="000000" w:themeColor="text1"/>
        </w:rPr>
        <w:t xml:space="preserve"> be used to pay faculty stipends related to work that directly supports student participation in instructionally related activities. Faculty may also be allowed to expend IRA funds as it relates to participation in and facilitation of instructionally related activities with students such as admittance fees to museums, mileage reimbursements for travel related to instructionally related activities (contingent upon approved travel request), and other such expenses.</w:t>
      </w:r>
    </w:p>
    <w:p w14:paraId="612817A8" w14:textId="77777777" w:rsidR="007058E1" w:rsidRPr="00081E80" w:rsidRDefault="007058E1" w:rsidP="007058E1">
      <w:pPr>
        <w:spacing w:after="0" w:line="240" w:lineRule="auto"/>
        <w:rPr>
          <w:rFonts w:ascii="Calibri Light" w:hAnsi="Calibri Light" w:cs="Calibri Light"/>
        </w:rPr>
      </w:pPr>
    </w:p>
    <w:p w14:paraId="5A2074AD" w14:textId="77777777" w:rsidR="007058E1" w:rsidRPr="00081E80" w:rsidRDefault="007058E1" w:rsidP="00E00F01">
      <w:pPr>
        <w:spacing w:after="0" w:line="240" w:lineRule="auto"/>
        <w:jc w:val="center"/>
        <w:rPr>
          <w:rFonts w:ascii="Calibri Light" w:hAnsi="Calibri Light" w:cs="Calibri Light"/>
        </w:rPr>
      </w:pPr>
      <w:r w:rsidRPr="00081E80">
        <w:rPr>
          <w:rFonts w:ascii="Calibri Light" w:hAnsi="Calibri Light" w:cs="Calibri Light"/>
          <w:u w:val="single"/>
        </w:rPr>
        <w:t>DEFINITIONS FROM EDUCATION CODE 89230</w:t>
      </w:r>
    </w:p>
    <w:p w14:paraId="2A28F939" w14:textId="77777777" w:rsidR="007058E1" w:rsidRPr="00081E80" w:rsidRDefault="007058E1" w:rsidP="007058E1">
      <w:pPr>
        <w:pStyle w:val="ListParagraph"/>
        <w:spacing w:after="0" w:line="240" w:lineRule="auto"/>
        <w:rPr>
          <w:rFonts w:ascii="Calibri Light" w:hAnsi="Calibri Light" w:cs="Calibri Light"/>
        </w:rPr>
      </w:pPr>
    </w:p>
    <w:p w14:paraId="00EDDA86" w14:textId="77777777" w:rsidR="007058E1" w:rsidRPr="00081E80" w:rsidRDefault="007058E1" w:rsidP="007058E1">
      <w:pPr>
        <w:pStyle w:val="ListParagraph"/>
        <w:spacing w:after="0" w:line="240" w:lineRule="auto"/>
        <w:rPr>
          <w:rFonts w:ascii="Calibri Light" w:hAnsi="Calibri Light" w:cs="Calibri Light"/>
        </w:rPr>
      </w:pPr>
      <w:r w:rsidRPr="00081E80">
        <w:rPr>
          <w:rFonts w:ascii="Calibri Light" w:hAnsi="Calibri Light" w:cs="Calibri Light"/>
        </w:rPr>
        <w:t>“Instructionally Related Activities” means those activities and laboratory experiences that are at least partially sponsored by an academic discipline or department and that are, in the judgment of the president of a particular campus, with the approval of the trustees, integrally related to its formal instructional offerings.</w:t>
      </w:r>
    </w:p>
    <w:p w14:paraId="3FE4FFDA" w14:textId="77777777" w:rsidR="007058E1" w:rsidRPr="00081E80" w:rsidRDefault="007058E1" w:rsidP="007058E1">
      <w:pPr>
        <w:pStyle w:val="ListParagraph"/>
        <w:spacing w:after="0" w:line="240" w:lineRule="auto"/>
        <w:rPr>
          <w:rFonts w:ascii="Calibri Light" w:hAnsi="Calibri Light" w:cs="Calibri Light"/>
        </w:rPr>
      </w:pPr>
    </w:p>
    <w:p w14:paraId="4F381860" w14:textId="77777777" w:rsidR="007058E1" w:rsidRPr="00081E80" w:rsidRDefault="007058E1" w:rsidP="007058E1">
      <w:pPr>
        <w:tabs>
          <w:tab w:val="left" w:pos="3060"/>
        </w:tabs>
        <w:spacing w:after="0" w:line="240" w:lineRule="auto"/>
        <w:ind w:left="720"/>
        <w:rPr>
          <w:rFonts w:ascii="Calibri Light" w:hAnsi="Calibri Light" w:cs="Calibri Light"/>
        </w:rPr>
      </w:pPr>
      <w:r w:rsidRPr="00081E80">
        <w:rPr>
          <w:rFonts w:ascii="Calibri Light" w:hAnsi="Calibri Light" w:cs="Calibri Light"/>
        </w:rPr>
        <w:t>Activities considered essential to a quality educational program and an important instructional experience for any student enrolled in a University academic program may be considered instructionally related.</w:t>
      </w:r>
    </w:p>
    <w:p w14:paraId="360BF96F" w14:textId="77777777" w:rsidR="007058E1" w:rsidRPr="00081E80" w:rsidRDefault="007058E1" w:rsidP="007058E1">
      <w:pPr>
        <w:tabs>
          <w:tab w:val="left" w:pos="3060"/>
        </w:tabs>
        <w:spacing w:after="0" w:line="240" w:lineRule="auto"/>
        <w:ind w:left="720"/>
        <w:rPr>
          <w:rFonts w:ascii="Calibri Light" w:hAnsi="Calibri Light" w:cs="Calibri Light"/>
        </w:rPr>
      </w:pPr>
    </w:p>
    <w:p w14:paraId="046CFA02" w14:textId="77777777" w:rsidR="007058E1" w:rsidRPr="00081E80" w:rsidRDefault="007058E1" w:rsidP="007058E1">
      <w:pPr>
        <w:tabs>
          <w:tab w:val="left" w:pos="3060"/>
        </w:tabs>
        <w:spacing w:after="0" w:line="240" w:lineRule="auto"/>
        <w:ind w:left="720"/>
        <w:rPr>
          <w:rFonts w:ascii="Calibri Light" w:hAnsi="Calibri Light" w:cs="Calibri Light"/>
        </w:rPr>
      </w:pPr>
      <w:r w:rsidRPr="00081E80">
        <w:rPr>
          <w:rFonts w:ascii="Calibri Light" w:hAnsi="Calibri Light" w:cs="Calibri Light"/>
        </w:rPr>
        <w:t>Instructionally related activities include, but are not limited to, all of the following:</w:t>
      </w:r>
    </w:p>
    <w:p w14:paraId="63BFDAAB" w14:textId="77777777" w:rsidR="007058E1" w:rsidRPr="00081E80" w:rsidRDefault="007058E1" w:rsidP="007058E1">
      <w:pPr>
        <w:tabs>
          <w:tab w:val="left" w:pos="3060"/>
        </w:tabs>
        <w:spacing w:after="0" w:line="240" w:lineRule="auto"/>
        <w:ind w:left="720"/>
        <w:rPr>
          <w:rFonts w:ascii="Calibri Light" w:hAnsi="Calibri Light" w:cs="Calibri Light"/>
        </w:rPr>
      </w:pPr>
    </w:p>
    <w:p w14:paraId="5234B7F3" w14:textId="77777777" w:rsidR="007058E1" w:rsidRPr="00081E80" w:rsidRDefault="007058E1" w:rsidP="007058E1">
      <w:pPr>
        <w:pStyle w:val="ListParagraph"/>
        <w:numPr>
          <w:ilvl w:val="0"/>
          <w:numId w:val="22"/>
        </w:numPr>
        <w:tabs>
          <w:tab w:val="left" w:pos="3060"/>
        </w:tabs>
        <w:spacing w:after="0" w:line="240" w:lineRule="auto"/>
        <w:rPr>
          <w:rFonts w:ascii="Calibri Light" w:hAnsi="Calibri Light" w:cs="Calibri Light"/>
        </w:rPr>
      </w:pPr>
      <w:r w:rsidRPr="00081E80">
        <w:rPr>
          <w:rFonts w:ascii="Calibri Light" w:hAnsi="Calibri Light" w:cs="Calibri Light"/>
        </w:rPr>
        <w:t>Intercollegiate Athletics: costs that are necessary for a basic competitive program, including equipment and supplies and scheduled travel, not provided by the state.  Athletic grants should not be included.</w:t>
      </w:r>
    </w:p>
    <w:p w14:paraId="4B81B959" w14:textId="77777777" w:rsidR="007058E1" w:rsidRPr="00081E80" w:rsidRDefault="007058E1" w:rsidP="007058E1">
      <w:pPr>
        <w:pStyle w:val="ListParagraph"/>
        <w:tabs>
          <w:tab w:val="left" w:pos="3060"/>
        </w:tabs>
        <w:spacing w:after="0" w:line="240" w:lineRule="auto"/>
        <w:ind w:left="1440"/>
        <w:rPr>
          <w:rFonts w:ascii="Calibri Light" w:hAnsi="Calibri Light" w:cs="Calibri Light"/>
        </w:rPr>
      </w:pPr>
    </w:p>
    <w:p w14:paraId="4AB05D87" w14:textId="77777777" w:rsidR="007058E1" w:rsidRPr="00081E80" w:rsidRDefault="007058E1" w:rsidP="007058E1">
      <w:pPr>
        <w:pStyle w:val="ListParagraph"/>
        <w:numPr>
          <w:ilvl w:val="0"/>
          <w:numId w:val="22"/>
        </w:numPr>
        <w:tabs>
          <w:tab w:val="left" w:pos="3060"/>
        </w:tabs>
        <w:spacing w:after="0" w:line="240" w:lineRule="auto"/>
        <w:rPr>
          <w:rFonts w:ascii="Calibri Light" w:hAnsi="Calibri Light" w:cs="Calibri Light"/>
        </w:rPr>
      </w:pPr>
      <w:r w:rsidRPr="00081E80">
        <w:rPr>
          <w:rFonts w:ascii="Calibri Light" w:hAnsi="Calibri Light" w:cs="Calibri Light"/>
        </w:rPr>
        <w:t>Radio, television, and film: costs related to the provision of basic “hands-on” experience not provided by the state.  Purchase or rental of films as instructional aids shall not be included.</w:t>
      </w:r>
    </w:p>
    <w:p w14:paraId="6B00E7D8" w14:textId="77777777" w:rsidR="007058E1" w:rsidRPr="00081E80" w:rsidRDefault="007058E1" w:rsidP="007058E1">
      <w:pPr>
        <w:pStyle w:val="ListParagraph"/>
        <w:rPr>
          <w:rFonts w:ascii="Calibri Light" w:hAnsi="Calibri Light" w:cs="Calibri Light"/>
        </w:rPr>
      </w:pPr>
    </w:p>
    <w:p w14:paraId="1CCB4793" w14:textId="77777777" w:rsidR="007058E1" w:rsidRPr="00081E80" w:rsidRDefault="007058E1" w:rsidP="007058E1">
      <w:pPr>
        <w:pStyle w:val="ListParagraph"/>
        <w:numPr>
          <w:ilvl w:val="0"/>
          <w:numId w:val="22"/>
        </w:numPr>
        <w:tabs>
          <w:tab w:val="left" w:pos="3060"/>
        </w:tabs>
        <w:spacing w:after="0" w:line="240" w:lineRule="auto"/>
        <w:rPr>
          <w:rFonts w:ascii="Calibri Light" w:hAnsi="Calibri Light" w:cs="Calibri Light"/>
        </w:rPr>
      </w:pPr>
      <w:r w:rsidRPr="00081E80">
        <w:rPr>
          <w:rFonts w:ascii="Calibri Light" w:hAnsi="Calibri Light" w:cs="Calibri Light"/>
        </w:rPr>
        <w:t>Music and dance performances: costs to provide experience in individual and group performance, including recitals, before audiences and in settings sufficiently varied to familiarize students with the performance facet of the field.</w:t>
      </w:r>
    </w:p>
    <w:p w14:paraId="3D85A0DA" w14:textId="77777777" w:rsidR="007058E1" w:rsidRPr="00081E80" w:rsidRDefault="007058E1" w:rsidP="007058E1">
      <w:pPr>
        <w:pStyle w:val="ListParagraph"/>
        <w:rPr>
          <w:rFonts w:ascii="Calibri Light" w:hAnsi="Calibri Light" w:cs="Calibri Light"/>
        </w:rPr>
      </w:pPr>
    </w:p>
    <w:p w14:paraId="4A78ABDA" w14:textId="77777777" w:rsidR="007058E1" w:rsidRPr="00081E80" w:rsidRDefault="007058E1" w:rsidP="007058E1">
      <w:pPr>
        <w:pStyle w:val="ListParagraph"/>
        <w:numPr>
          <w:ilvl w:val="0"/>
          <w:numId w:val="22"/>
        </w:numPr>
        <w:tabs>
          <w:tab w:val="left" w:pos="3060"/>
        </w:tabs>
        <w:spacing w:after="0" w:line="240" w:lineRule="auto"/>
        <w:rPr>
          <w:rFonts w:ascii="Calibri Light" w:hAnsi="Calibri Light" w:cs="Calibri Light"/>
        </w:rPr>
      </w:pPr>
      <w:r w:rsidRPr="00081E80">
        <w:rPr>
          <w:rFonts w:ascii="Calibri Light" w:hAnsi="Calibri Light" w:cs="Calibri Light"/>
        </w:rPr>
        <w:t>Theatre and musical productions:  basic support of theatrical and operatic activities sufficient to permit experience not only in actual performance but in production, direction, set design and other elements considered a part of professional training in those fields.</w:t>
      </w:r>
    </w:p>
    <w:p w14:paraId="1265B02D" w14:textId="77777777" w:rsidR="007058E1" w:rsidRPr="00081E80" w:rsidRDefault="007058E1" w:rsidP="007058E1">
      <w:pPr>
        <w:pStyle w:val="ListParagraph"/>
        <w:rPr>
          <w:rFonts w:ascii="Calibri Light" w:hAnsi="Calibri Light" w:cs="Calibri Light"/>
        </w:rPr>
      </w:pPr>
    </w:p>
    <w:p w14:paraId="622469FD" w14:textId="77777777" w:rsidR="007058E1" w:rsidRPr="00081E80" w:rsidRDefault="007058E1" w:rsidP="007058E1">
      <w:pPr>
        <w:pStyle w:val="ListParagraph"/>
        <w:numPr>
          <w:ilvl w:val="0"/>
          <w:numId w:val="22"/>
        </w:numPr>
        <w:tabs>
          <w:tab w:val="left" w:pos="3060"/>
        </w:tabs>
        <w:spacing w:after="0" w:line="240" w:lineRule="auto"/>
        <w:rPr>
          <w:rFonts w:ascii="Calibri Light" w:hAnsi="Calibri Light" w:cs="Calibri Light"/>
        </w:rPr>
      </w:pPr>
      <w:r w:rsidRPr="00081E80">
        <w:rPr>
          <w:rFonts w:ascii="Calibri Light" w:hAnsi="Calibri Light" w:cs="Calibri Light"/>
        </w:rPr>
        <w:t>Art exhibits:  support for student art shows given in connection with degree programs.</w:t>
      </w:r>
    </w:p>
    <w:p w14:paraId="2A02FF3B" w14:textId="77777777" w:rsidR="007058E1" w:rsidRPr="00081E80" w:rsidRDefault="007058E1" w:rsidP="007058E1">
      <w:pPr>
        <w:pStyle w:val="ListParagraph"/>
        <w:rPr>
          <w:rFonts w:ascii="Calibri Light" w:hAnsi="Calibri Light" w:cs="Calibri Light"/>
        </w:rPr>
      </w:pPr>
    </w:p>
    <w:p w14:paraId="500638A0" w14:textId="77777777" w:rsidR="007058E1" w:rsidRPr="00081E80" w:rsidRDefault="007058E1" w:rsidP="007058E1">
      <w:pPr>
        <w:pStyle w:val="ListParagraph"/>
        <w:numPr>
          <w:ilvl w:val="0"/>
          <w:numId w:val="22"/>
        </w:numPr>
        <w:tabs>
          <w:tab w:val="left" w:pos="3060"/>
        </w:tabs>
        <w:spacing w:after="0" w:line="240" w:lineRule="auto"/>
        <w:rPr>
          <w:rFonts w:ascii="Calibri Light" w:hAnsi="Calibri Light" w:cs="Calibri Light"/>
        </w:rPr>
      </w:pPr>
      <w:r w:rsidRPr="00081E80">
        <w:rPr>
          <w:rFonts w:ascii="Calibri Light" w:hAnsi="Calibri Light" w:cs="Calibri Light"/>
        </w:rPr>
        <w:t>Publications: the costs to support and operate basic publication programs including a periodic newspaper and other laboratory experience basic to journalism and literary training.  Additional publications designed primarily to inform or entertain should not be included.</w:t>
      </w:r>
    </w:p>
    <w:p w14:paraId="19B722D3" w14:textId="77777777" w:rsidR="007058E1" w:rsidRPr="00081E80" w:rsidRDefault="007058E1" w:rsidP="007058E1">
      <w:pPr>
        <w:pStyle w:val="ListParagraph"/>
        <w:rPr>
          <w:rFonts w:ascii="Calibri Light" w:hAnsi="Calibri Light" w:cs="Calibri Light"/>
          <w:color w:val="000000" w:themeColor="text1"/>
        </w:rPr>
      </w:pPr>
    </w:p>
    <w:p w14:paraId="21BFC42F" w14:textId="77777777" w:rsidR="007058E1" w:rsidRPr="00E00F01" w:rsidRDefault="007058E1" w:rsidP="007058E1">
      <w:pPr>
        <w:pStyle w:val="ListParagraph"/>
        <w:numPr>
          <w:ilvl w:val="0"/>
          <w:numId w:val="22"/>
        </w:numPr>
        <w:tabs>
          <w:tab w:val="left" w:pos="3060"/>
        </w:tabs>
        <w:spacing w:after="0" w:line="240" w:lineRule="auto"/>
        <w:rPr>
          <w:rFonts w:ascii="Calibri Light" w:hAnsi="Calibri Light" w:cs="Calibri Light"/>
          <w:color w:val="000000" w:themeColor="text1"/>
        </w:rPr>
      </w:pPr>
      <w:r w:rsidRPr="00E00F01">
        <w:rPr>
          <w:rFonts w:ascii="Calibri Light" w:hAnsi="Calibri Light" w:cs="Calibri Light"/>
          <w:color w:val="000000" w:themeColor="text1"/>
        </w:rPr>
        <w:t>Forensics:  activities designed to provide experience in debate, public speaking, and related programs, including travel required for a competitive debate program.</w:t>
      </w:r>
    </w:p>
    <w:p w14:paraId="54D5F625" w14:textId="77777777" w:rsidR="007058E1" w:rsidRPr="00E00F01" w:rsidRDefault="007058E1" w:rsidP="007058E1">
      <w:pPr>
        <w:pStyle w:val="ListParagraph"/>
        <w:rPr>
          <w:rFonts w:ascii="Calibri Light" w:hAnsi="Calibri Light" w:cs="Calibri Light"/>
          <w:color w:val="000000" w:themeColor="text1"/>
        </w:rPr>
      </w:pPr>
    </w:p>
    <w:p w14:paraId="2F50D6B0" w14:textId="77777777" w:rsidR="007058E1" w:rsidRPr="00E00F01" w:rsidRDefault="007058E1" w:rsidP="007058E1">
      <w:pPr>
        <w:pStyle w:val="ListParagraph"/>
        <w:numPr>
          <w:ilvl w:val="0"/>
          <w:numId w:val="22"/>
        </w:numPr>
        <w:tabs>
          <w:tab w:val="left" w:pos="3060"/>
        </w:tabs>
        <w:spacing w:after="0" w:line="240" w:lineRule="auto"/>
        <w:rPr>
          <w:rFonts w:ascii="Calibri Light" w:hAnsi="Calibri Light" w:cs="Calibri Light"/>
          <w:color w:val="000000" w:themeColor="text1"/>
        </w:rPr>
      </w:pPr>
      <w:r w:rsidRPr="00E00F01">
        <w:rPr>
          <w:rFonts w:ascii="Calibri Light" w:hAnsi="Calibri Light" w:cs="Calibri Light"/>
          <w:color w:val="000000" w:themeColor="text1"/>
        </w:rPr>
        <w:t>Other activities: activities associated with other instructional areas that are consistent with the purposes included in the above may be added as they are identified.</w:t>
      </w:r>
    </w:p>
    <w:p w14:paraId="4B48F155" w14:textId="77777777" w:rsidR="007058E1" w:rsidRPr="00E00F01" w:rsidRDefault="007058E1" w:rsidP="007058E1">
      <w:pPr>
        <w:pStyle w:val="ListParagraph"/>
        <w:spacing w:after="0" w:line="240" w:lineRule="auto"/>
        <w:rPr>
          <w:rFonts w:ascii="Calibri Light" w:hAnsi="Calibri Light" w:cs="Calibri Light"/>
          <w:color w:val="000000" w:themeColor="text1"/>
        </w:rPr>
      </w:pPr>
    </w:p>
    <w:p w14:paraId="485F2A16" w14:textId="180E1916" w:rsidR="007058E1" w:rsidRPr="00E00F01" w:rsidRDefault="009F123A" w:rsidP="00E00F01">
      <w:pPr>
        <w:tabs>
          <w:tab w:val="left" w:pos="3060"/>
        </w:tabs>
        <w:spacing w:after="0" w:line="240" w:lineRule="auto"/>
        <w:jc w:val="center"/>
        <w:rPr>
          <w:rFonts w:ascii="Calibri Light" w:hAnsi="Calibri Light" w:cs="Calibri Light"/>
          <w:color w:val="000000" w:themeColor="text1"/>
          <w:u w:val="single"/>
        </w:rPr>
      </w:pPr>
      <w:r>
        <w:rPr>
          <w:rFonts w:ascii="Calibri Light" w:hAnsi="Calibri Light" w:cs="Calibri Light"/>
          <w:color w:val="000000" w:themeColor="text1"/>
          <w:u w:val="single"/>
        </w:rPr>
        <w:t>NON-RECURRING MAINTENANCE, REPAIRS</w:t>
      </w:r>
      <w:r w:rsidR="00E00F01">
        <w:rPr>
          <w:rFonts w:ascii="Calibri Light" w:hAnsi="Calibri Light" w:cs="Calibri Light"/>
          <w:color w:val="000000" w:themeColor="text1"/>
          <w:u w:val="single"/>
        </w:rPr>
        <w:t xml:space="preserve"> AND CAPITAL IMPROVEMENT PROJECTS</w:t>
      </w:r>
    </w:p>
    <w:p w14:paraId="05DE7087" w14:textId="77777777" w:rsidR="007058E1" w:rsidRPr="00E00F01" w:rsidRDefault="007058E1" w:rsidP="007058E1">
      <w:pPr>
        <w:pStyle w:val="ListParagraph"/>
        <w:tabs>
          <w:tab w:val="left" w:pos="3060"/>
        </w:tabs>
        <w:spacing w:after="0" w:line="240" w:lineRule="auto"/>
        <w:ind w:left="1080"/>
        <w:rPr>
          <w:rFonts w:ascii="Calibri Light" w:hAnsi="Calibri Light" w:cs="Calibri Light"/>
          <w:color w:val="000000" w:themeColor="text1"/>
        </w:rPr>
      </w:pPr>
    </w:p>
    <w:p w14:paraId="418F990D" w14:textId="77777777" w:rsidR="007058E1" w:rsidRPr="00E00F01" w:rsidRDefault="007058E1" w:rsidP="007058E1">
      <w:pPr>
        <w:pStyle w:val="ListParagraph"/>
        <w:numPr>
          <w:ilvl w:val="0"/>
          <w:numId w:val="24"/>
        </w:numPr>
        <w:rPr>
          <w:rFonts w:ascii="Calibri Light" w:hAnsi="Calibri Light" w:cs="Calibri Light"/>
          <w:color w:val="000000" w:themeColor="text1"/>
        </w:rPr>
      </w:pPr>
      <w:r w:rsidRPr="00E00F01">
        <w:rPr>
          <w:rFonts w:ascii="Calibri Light" w:hAnsi="Calibri Light" w:cs="Calibri Light"/>
          <w:color w:val="000000" w:themeColor="text1"/>
        </w:rPr>
        <w:t xml:space="preserve">IRA Fees may not be used for </w:t>
      </w:r>
      <w:r w:rsidRPr="00E00F01">
        <w:rPr>
          <w:rFonts w:ascii="Calibri Light" w:hAnsi="Calibri Light" w:cs="Calibri Light"/>
          <w:bCs/>
          <w:color w:val="000000" w:themeColor="text1"/>
        </w:rPr>
        <w:t>Non-recurring maintenance/repair (NRMR)</w:t>
      </w:r>
      <w:r w:rsidRPr="00E00F01">
        <w:rPr>
          <w:rFonts w:ascii="Calibri Light" w:hAnsi="Calibri Light" w:cs="Calibri Light"/>
          <w:color w:val="000000" w:themeColor="text1"/>
        </w:rPr>
        <w:t xml:space="preserve"> –Work required to restore facilities, buildings, equipment, roads, sidewalks, sewer and water systems, utility infrastructure, and </w:t>
      </w:r>
      <w:r w:rsidRPr="00E00F01">
        <w:rPr>
          <w:rFonts w:ascii="Calibri Light" w:hAnsi="Calibri Light" w:cs="Calibri Light"/>
          <w:color w:val="000000" w:themeColor="text1"/>
        </w:rPr>
        <w:lastRenderedPageBreak/>
        <w:t xml:space="preserve">grounds to their original condition or to such condition that they can be effectively used for their intended purpose, ensuring ongoing operation of the campus. </w:t>
      </w:r>
    </w:p>
    <w:p w14:paraId="3CEF4F6E" w14:textId="77777777" w:rsidR="007058E1" w:rsidRPr="00E00F01" w:rsidRDefault="007058E1" w:rsidP="007058E1">
      <w:pPr>
        <w:pStyle w:val="ListParagraph"/>
        <w:ind w:left="1440"/>
        <w:rPr>
          <w:rFonts w:ascii="Calibri Light" w:hAnsi="Calibri Light" w:cs="Calibri Light"/>
          <w:color w:val="000000" w:themeColor="text1"/>
        </w:rPr>
      </w:pPr>
    </w:p>
    <w:p w14:paraId="43C70248" w14:textId="77777777" w:rsidR="007058E1" w:rsidRPr="00E00F01" w:rsidRDefault="007058E1" w:rsidP="007058E1">
      <w:pPr>
        <w:pStyle w:val="ListParagraph"/>
        <w:numPr>
          <w:ilvl w:val="0"/>
          <w:numId w:val="24"/>
        </w:numPr>
        <w:rPr>
          <w:rFonts w:ascii="Calibri Light" w:hAnsi="Calibri Light" w:cs="Calibri Light"/>
          <w:color w:val="000000" w:themeColor="text1"/>
        </w:rPr>
      </w:pPr>
      <w:r w:rsidRPr="00E00F01">
        <w:rPr>
          <w:rFonts w:ascii="Calibri Light" w:hAnsi="Calibri Light" w:cs="Calibri Light"/>
          <w:color w:val="000000" w:themeColor="text1"/>
        </w:rPr>
        <w:t xml:space="preserve">IRA Fees may </w:t>
      </w:r>
      <w:r w:rsidRPr="00E00F01">
        <w:rPr>
          <w:rFonts w:ascii="Calibri Light" w:hAnsi="Calibri Light" w:cs="Calibri Light"/>
          <w:color w:val="000000" w:themeColor="text1"/>
          <w:u w:val="single"/>
        </w:rPr>
        <w:t>not</w:t>
      </w:r>
      <w:r w:rsidRPr="00E00F01">
        <w:rPr>
          <w:rFonts w:ascii="Calibri Light" w:hAnsi="Calibri Light" w:cs="Calibri Light"/>
          <w:color w:val="000000" w:themeColor="text1"/>
        </w:rPr>
        <w:t xml:space="preserve"> be used for </w:t>
      </w:r>
      <w:r w:rsidRPr="00E00F01">
        <w:rPr>
          <w:rFonts w:ascii="Calibri Light" w:hAnsi="Calibri Light" w:cs="Calibri Light"/>
          <w:bCs/>
          <w:color w:val="000000" w:themeColor="text1"/>
        </w:rPr>
        <w:t>Capital Improvement Project (CIMP):</w:t>
      </w:r>
      <w:r w:rsidRPr="00E00F01">
        <w:rPr>
          <w:rFonts w:ascii="Calibri Light" w:hAnsi="Calibri Light" w:cs="Calibri Light"/>
          <w:color w:val="000000" w:themeColor="text1"/>
        </w:rPr>
        <w:t xml:space="preserve"> An activity which improves or alters an existing space or creates new space</w:t>
      </w:r>
      <w:r w:rsidRPr="009F123A">
        <w:rPr>
          <w:rFonts w:ascii="Calibri Light" w:hAnsi="Calibri Light" w:cs="Calibri Light"/>
          <w:color w:val="FF0000"/>
        </w:rPr>
        <w:t>**</w:t>
      </w:r>
      <w:r w:rsidRPr="00E00F01">
        <w:rPr>
          <w:rFonts w:ascii="Calibri Light" w:hAnsi="Calibri Light" w:cs="Calibri Light"/>
          <w:color w:val="000000" w:themeColor="text1"/>
        </w:rPr>
        <w:t>.  New construction of facilities, buildings, equipment, roads, sidewalks, sewer and water systems, utility infrastructure, and grounds are all capital expenditures, as distinguished from maintenance/repair.</w:t>
      </w:r>
    </w:p>
    <w:p w14:paraId="44AF5D65" w14:textId="77777777" w:rsidR="007058E1" w:rsidRPr="008C508A" w:rsidRDefault="007058E1" w:rsidP="007058E1">
      <w:pPr>
        <w:ind w:left="1440"/>
        <w:rPr>
          <w:rFonts w:ascii="Calibri Light" w:eastAsia="Times New Roman" w:hAnsi="Calibri Light" w:cs="Calibri Light"/>
          <w:i/>
          <w:color w:val="000000" w:themeColor="text1"/>
        </w:rPr>
      </w:pPr>
      <w:r w:rsidRPr="008C508A">
        <w:rPr>
          <w:rFonts w:ascii="Calibri Light" w:hAnsi="Calibri Light" w:cs="Calibri Light"/>
          <w:i/>
          <w:color w:val="000000" w:themeColor="text1"/>
        </w:rPr>
        <w:t xml:space="preserve">** </w:t>
      </w:r>
      <w:r w:rsidRPr="008C508A">
        <w:rPr>
          <w:rFonts w:ascii="Calibri Light" w:eastAsia="Times New Roman" w:hAnsi="Calibri Light" w:cs="Calibri Light"/>
          <w:i/>
          <w:color w:val="000000" w:themeColor="text1"/>
        </w:rPr>
        <w:t>IRA fees </w:t>
      </w:r>
      <w:r w:rsidRPr="008C508A">
        <w:rPr>
          <w:rFonts w:ascii="Calibri Light" w:eastAsia="Times New Roman" w:hAnsi="Calibri Light" w:cs="Calibri Light"/>
          <w:i/>
          <w:iCs/>
          <w:color w:val="000000" w:themeColor="text1"/>
        </w:rPr>
        <w:t>can</w:t>
      </w:r>
      <w:r w:rsidRPr="008C508A">
        <w:rPr>
          <w:rFonts w:ascii="Calibri Light" w:eastAsia="Times New Roman" w:hAnsi="Calibri Light" w:cs="Calibri Light"/>
          <w:i/>
          <w:color w:val="000000" w:themeColor="text1"/>
        </w:rPr>
        <w:t> be used for expenses or equipment that may be affixed to a building but is instructionally related such as a projector affixed to a ceiling, theatre lighting replacement and maintenance if students are involved in the replacement and maintenance as a part of an instructionally related activity, and other similar items. </w:t>
      </w:r>
    </w:p>
    <w:p w14:paraId="169ED259" w14:textId="77777777" w:rsidR="007058E1" w:rsidRPr="00E00F01" w:rsidRDefault="007058E1" w:rsidP="007058E1">
      <w:pPr>
        <w:pStyle w:val="ListParagraph"/>
        <w:tabs>
          <w:tab w:val="left" w:pos="3060"/>
        </w:tabs>
        <w:spacing w:after="0" w:line="240" w:lineRule="auto"/>
        <w:ind w:left="1080"/>
        <w:rPr>
          <w:rFonts w:ascii="Calibri Light" w:hAnsi="Calibri Light" w:cs="Calibri Light"/>
          <w:color w:val="000000" w:themeColor="text1"/>
        </w:rPr>
      </w:pPr>
      <w:r w:rsidRPr="00E00F01">
        <w:rPr>
          <w:rFonts w:ascii="Calibri Light" w:hAnsi="Calibri Light" w:cs="Calibri Light"/>
          <w:color w:val="000000" w:themeColor="text1"/>
        </w:rPr>
        <w:t>Other activities consistent with these descriptions shall be approved by the campus President. Already identified and approved system-wide are Model United Nations activities, and agricultural judging.</w:t>
      </w:r>
    </w:p>
    <w:p w14:paraId="65F84DF6" w14:textId="77777777" w:rsidR="007058E1" w:rsidRPr="00E00F01" w:rsidRDefault="007058E1" w:rsidP="007058E1">
      <w:pPr>
        <w:pStyle w:val="ListParagraph"/>
        <w:tabs>
          <w:tab w:val="left" w:pos="3060"/>
        </w:tabs>
        <w:spacing w:after="0" w:line="240" w:lineRule="auto"/>
        <w:ind w:left="1080"/>
        <w:rPr>
          <w:rFonts w:ascii="Calibri Light" w:hAnsi="Calibri Light" w:cs="Calibri Light"/>
        </w:rPr>
      </w:pPr>
    </w:p>
    <w:p w14:paraId="01D3C7F6" w14:textId="77777777" w:rsidR="007058E1" w:rsidRPr="00E00F01" w:rsidRDefault="007058E1" w:rsidP="007058E1">
      <w:pPr>
        <w:tabs>
          <w:tab w:val="left" w:pos="3060"/>
        </w:tabs>
        <w:spacing w:after="0" w:line="240" w:lineRule="auto"/>
        <w:ind w:left="1080"/>
        <w:rPr>
          <w:rFonts w:ascii="Calibri Light" w:hAnsi="Calibri Light" w:cs="Calibri Light"/>
        </w:rPr>
      </w:pPr>
      <w:r w:rsidRPr="00E00F01">
        <w:rPr>
          <w:rFonts w:ascii="Calibri Light" w:hAnsi="Calibri Light" w:cs="Calibri Light"/>
        </w:rPr>
        <w:t>Inclusion of a particular activity on the above list or in Education Code Section 89230 does not per se require funding of that activity.</w:t>
      </w:r>
    </w:p>
    <w:p w14:paraId="34AAE9EE" w14:textId="77777777" w:rsidR="007058E1" w:rsidRPr="00E00F01" w:rsidRDefault="007058E1" w:rsidP="007058E1">
      <w:pPr>
        <w:tabs>
          <w:tab w:val="left" w:pos="3060"/>
        </w:tabs>
        <w:spacing w:after="0" w:line="240" w:lineRule="auto"/>
        <w:ind w:left="1080"/>
        <w:rPr>
          <w:rFonts w:ascii="Calibri Light" w:hAnsi="Calibri Light" w:cs="Calibri Light"/>
        </w:rPr>
      </w:pPr>
    </w:p>
    <w:p w14:paraId="1B2C71C1" w14:textId="6B04C552" w:rsidR="007058E1" w:rsidRPr="00E00F01" w:rsidRDefault="007058E1" w:rsidP="00E00F01">
      <w:pPr>
        <w:tabs>
          <w:tab w:val="left" w:pos="3060"/>
        </w:tabs>
        <w:spacing w:after="0" w:line="240" w:lineRule="auto"/>
        <w:ind w:left="1080"/>
        <w:rPr>
          <w:rFonts w:ascii="Calibri Light" w:hAnsi="Calibri Light" w:cs="Calibri Light"/>
        </w:rPr>
      </w:pPr>
      <w:r w:rsidRPr="00E00F01">
        <w:rPr>
          <w:rStyle w:val="Hyperlink"/>
          <w:rFonts w:ascii="Calibri Light" w:hAnsi="Calibri Light" w:cs="Calibri Light"/>
          <w:color w:val="auto"/>
          <w:u w:val="none"/>
        </w:rPr>
        <w:t xml:space="preserve">Samples of previously funded proposals are also available for review on the </w:t>
      </w:r>
      <w:hyperlink r:id="rId13" w:history="1">
        <w:r w:rsidRPr="00E00F01">
          <w:rPr>
            <w:rStyle w:val="Hyperlink"/>
            <w:rFonts w:ascii="Calibri Light" w:hAnsi="Calibri Light" w:cs="Calibri Light"/>
          </w:rPr>
          <w:t>IRA website</w:t>
        </w:r>
      </w:hyperlink>
      <w:r w:rsidRPr="00E00F01">
        <w:rPr>
          <w:rStyle w:val="Hyperlink"/>
          <w:rFonts w:ascii="Calibri Light" w:hAnsi="Calibri Light" w:cs="Calibri Light"/>
          <w:color w:val="auto"/>
          <w:u w:val="none"/>
        </w:rPr>
        <w:t>.</w:t>
      </w:r>
    </w:p>
    <w:sectPr w:rsidR="007058E1" w:rsidRPr="00E00F01" w:rsidSect="00081E80">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675F" w14:textId="77777777" w:rsidR="0058079F" w:rsidRDefault="0058079F" w:rsidP="005A1BC4">
      <w:pPr>
        <w:spacing w:after="0" w:line="240" w:lineRule="auto"/>
      </w:pPr>
      <w:r>
        <w:separator/>
      </w:r>
    </w:p>
  </w:endnote>
  <w:endnote w:type="continuationSeparator" w:id="0">
    <w:p w14:paraId="4EDDDEB1" w14:textId="77777777" w:rsidR="0058079F" w:rsidRDefault="0058079F" w:rsidP="005A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706590"/>
      <w:docPartObj>
        <w:docPartGallery w:val="Page Numbers (Bottom of Page)"/>
        <w:docPartUnique/>
      </w:docPartObj>
    </w:sdtPr>
    <w:sdtEndPr>
      <w:rPr>
        <w:rFonts w:ascii="Calibri Light" w:hAnsi="Calibri Light" w:cs="Calibri Light"/>
        <w:noProof/>
        <w:sz w:val="15"/>
      </w:rPr>
    </w:sdtEndPr>
    <w:sdtContent>
      <w:p w14:paraId="41230133" w14:textId="2F0322DE" w:rsidR="00FD17CD" w:rsidRPr="00081E80" w:rsidRDefault="00FD17CD" w:rsidP="00081E80">
        <w:pPr>
          <w:pStyle w:val="Footer"/>
          <w:ind w:firstLine="1440"/>
          <w:jc w:val="right"/>
          <w:rPr>
            <w:rFonts w:ascii="Calibri Light" w:hAnsi="Calibri Light" w:cs="Calibri Light"/>
            <w:sz w:val="15"/>
          </w:rPr>
        </w:pPr>
        <w:r w:rsidRPr="00081E80">
          <w:rPr>
            <w:rFonts w:ascii="Calibri Light" w:hAnsi="Calibri Light" w:cs="Calibri Light"/>
            <w:sz w:val="15"/>
          </w:rPr>
          <w:fldChar w:fldCharType="begin"/>
        </w:r>
        <w:r w:rsidRPr="00081E80">
          <w:rPr>
            <w:rFonts w:ascii="Calibri Light" w:hAnsi="Calibri Light" w:cs="Calibri Light"/>
            <w:sz w:val="15"/>
          </w:rPr>
          <w:instrText xml:space="preserve"> PAGE   \* MERGEFORMAT </w:instrText>
        </w:r>
        <w:r w:rsidRPr="00081E80">
          <w:rPr>
            <w:rFonts w:ascii="Calibri Light" w:hAnsi="Calibri Light" w:cs="Calibri Light"/>
            <w:sz w:val="15"/>
          </w:rPr>
          <w:fldChar w:fldCharType="separate"/>
        </w:r>
        <w:r w:rsidR="004D4BE2" w:rsidRPr="00081E80">
          <w:rPr>
            <w:rFonts w:ascii="Calibri Light" w:hAnsi="Calibri Light" w:cs="Calibri Light"/>
            <w:noProof/>
            <w:sz w:val="15"/>
          </w:rPr>
          <w:t>1</w:t>
        </w:r>
        <w:r w:rsidRPr="00081E80">
          <w:rPr>
            <w:rFonts w:ascii="Calibri Light" w:hAnsi="Calibri Light" w:cs="Calibri Light"/>
            <w:noProof/>
            <w:sz w:val="15"/>
          </w:rPr>
          <w:fldChar w:fldCharType="end"/>
        </w:r>
      </w:p>
    </w:sdtContent>
  </w:sdt>
  <w:p w14:paraId="32C56E56" w14:textId="675D6937" w:rsidR="0068120F" w:rsidRPr="00081E80" w:rsidRDefault="0068120F" w:rsidP="0068120F">
    <w:pPr>
      <w:spacing w:after="0" w:line="240" w:lineRule="auto"/>
      <w:rPr>
        <w:rFonts w:ascii="Calibri Light" w:hAnsi="Calibri Light" w:cs="Calibri Light"/>
        <w:sz w:val="15"/>
        <w:szCs w:val="16"/>
      </w:rPr>
    </w:pPr>
    <w:r w:rsidRPr="00081E80">
      <w:rPr>
        <w:rFonts w:ascii="Calibri Light" w:hAnsi="Calibri Light" w:cs="Calibri Light"/>
        <w:sz w:val="15"/>
        <w:szCs w:val="16"/>
      </w:rPr>
      <w:t>INSTRUCTIONALLY RELATED ACTIVITIES (IRA) COMMITTEE GUIDELINES</w:t>
    </w:r>
  </w:p>
  <w:p w14:paraId="5FC03F1B" w14:textId="7A23BC57" w:rsidR="007058E1" w:rsidRPr="00081E80" w:rsidRDefault="007058E1" w:rsidP="0068120F">
    <w:pPr>
      <w:spacing w:after="0" w:line="240" w:lineRule="auto"/>
      <w:rPr>
        <w:rFonts w:ascii="Calibri Light" w:hAnsi="Calibri Light" w:cs="Calibri Light"/>
        <w:sz w:val="15"/>
        <w:szCs w:val="16"/>
      </w:rPr>
    </w:pPr>
    <w:r w:rsidRPr="00081E80">
      <w:rPr>
        <w:rFonts w:ascii="Calibri Light" w:hAnsi="Calibri Light" w:cs="Calibri Light"/>
        <w:sz w:val="15"/>
        <w:szCs w:val="16"/>
      </w:rPr>
      <w:t xml:space="preserve">REV </w:t>
    </w:r>
    <w:r w:rsidR="00B85500">
      <w:rPr>
        <w:rFonts w:ascii="Calibri Light" w:hAnsi="Calibri Light" w:cs="Calibri Light"/>
        <w:sz w:val="15"/>
        <w:szCs w:val="16"/>
      </w:rPr>
      <w:t>12</w:t>
    </w:r>
    <w:r w:rsidR="008C508A">
      <w:rPr>
        <w:rFonts w:ascii="Calibri Light" w:hAnsi="Calibri Light" w:cs="Calibri Light"/>
        <w:sz w:val="15"/>
        <w:szCs w:val="16"/>
      </w:rPr>
      <w:t>/19</w:t>
    </w:r>
    <w:r w:rsidR="001471D2">
      <w:rPr>
        <w:rFonts w:ascii="Calibri Light" w:hAnsi="Calibri Light" w:cs="Calibri Light"/>
        <w:sz w:val="15"/>
        <w:szCs w:val="16"/>
      </w:rPr>
      <w:t xml:space="preserve"> IN CONSULTATION WITH THE PRESIDENT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D7A4D" w14:textId="77777777" w:rsidR="0058079F" w:rsidRDefault="0058079F" w:rsidP="005A1BC4">
      <w:pPr>
        <w:spacing w:after="0" w:line="240" w:lineRule="auto"/>
      </w:pPr>
      <w:r>
        <w:separator/>
      </w:r>
    </w:p>
  </w:footnote>
  <w:footnote w:type="continuationSeparator" w:id="0">
    <w:p w14:paraId="0C3327E1" w14:textId="77777777" w:rsidR="0058079F" w:rsidRDefault="0058079F" w:rsidP="005A1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968"/>
    <w:multiLevelType w:val="hybridMultilevel"/>
    <w:tmpl w:val="9DFC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55170"/>
    <w:multiLevelType w:val="hybridMultilevel"/>
    <w:tmpl w:val="CECC0516"/>
    <w:lvl w:ilvl="0" w:tplc="F8B0441E">
      <w:start w:val="1"/>
      <w:numFmt w:val="decimal"/>
      <w:lvlText w:val="%1."/>
      <w:lvlJc w:val="left"/>
      <w:pPr>
        <w:ind w:left="2520" w:hanging="360"/>
      </w:pPr>
    </w:lvl>
    <w:lvl w:ilvl="1" w:tplc="A448C6DA">
      <w:start w:val="1"/>
      <w:numFmt w:val="lowerLetter"/>
      <w:lvlText w:val="%2."/>
      <w:lvlJc w:val="left"/>
      <w:pPr>
        <w:ind w:left="3240" w:hanging="360"/>
      </w:pPr>
    </w:lvl>
    <w:lvl w:ilvl="2" w:tplc="1236F93A">
      <w:start w:val="1"/>
      <w:numFmt w:val="lowerRoman"/>
      <w:lvlText w:val="%3."/>
      <w:lvlJc w:val="right"/>
      <w:pPr>
        <w:ind w:left="3960" w:hanging="180"/>
      </w:pPr>
    </w:lvl>
    <w:lvl w:ilvl="3" w:tplc="DF4875E8">
      <w:start w:val="1"/>
      <w:numFmt w:val="decimal"/>
      <w:lvlText w:val="%4."/>
      <w:lvlJc w:val="left"/>
      <w:pPr>
        <w:ind w:left="4680" w:hanging="360"/>
      </w:pPr>
    </w:lvl>
    <w:lvl w:ilvl="4" w:tplc="D21E4666">
      <w:start w:val="1"/>
      <w:numFmt w:val="lowerLetter"/>
      <w:lvlText w:val="%5."/>
      <w:lvlJc w:val="left"/>
      <w:pPr>
        <w:ind w:left="5400" w:hanging="360"/>
      </w:pPr>
    </w:lvl>
    <w:lvl w:ilvl="5" w:tplc="27346A32">
      <w:start w:val="1"/>
      <w:numFmt w:val="lowerRoman"/>
      <w:lvlText w:val="%6."/>
      <w:lvlJc w:val="right"/>
      <w:pPr>
        <w:ind w:left="6120" w:hanging="180"/>
      </w:pPr>
    </w:lvl>
    <w:lvl w:ilvl="6" w:tplc="61DED512">
      <w:start w:val="1"/>
      <w:numFmt w:val="decimal"/>
      <w:lvlText w:val="%7."/>
      <w:lvlJc w:val="left"/>
      <w:pPr>
        <w:ind w:left="6840" w:hanging="360"/>
      </w:pPr>
    </w:lvl>
    <w:lvl w:ilvl="7" w:tplc="B6D4824E">
      <w:start w:val="1"/>
      <w:numFmt w:val="lowerLetter"/>
      <w:lvlText w:val="%8."/>
      <w:lvlJc w:val="left"/>
      <w:pPr>
        <w:ind w:left="7560" w:hanging="360"/>
      </w:pPr>
    </w:lvl>
    <w:lvl w:ilvl="8" w:tplc="58E6FF28">
      <w:start w:val="1"/>
      <w:numFmt w:val="lowerRoman"/>
      <w:lvlText w:val="%9."/>
      <w:lvlJc w:val="right"/>
      <w:pPr>
        <w:ind w:left="8280" w:hanging="180"/>
      </w:pPr>
    </w:lvl>
  </w:abstractNum>
  <w:abstractNum w:abstractNumId="2" w15:restartNumberingAfterBreak="0">
    <w:nsid w:val="06CA2CC5"/>
    <w:multiLevelType w:val="hybridMultilevel"/>
    <w:tmpl w:val="87B4A1E6"/>
    <w:lvl w:ilvl="0" w:tplc="D07A7DBE">
      <w:start w:val="1"/>
      <w:numFmt w:val="bullet"/>
      <w:lvlText w:val=""/>
      <w:lvlJc w:val="left"/>
      <w:pPr>
        <w:ind w:left="1440" w:hanging="360"/>
      </w:pPr>
      <w:rPr>
        <w:rFonts w:ascii="Symbol" w:hAnsi="Symbol"/>
      </w:rPr>
    </w:lvl>
    <w:lvl w:ilvl="1" w:tplc="73921F3A">
      <w:start w:val="1"/>
      <w:numFmt w:val="bullet"/>
      <w:lvlText w:val="o"/>
      <w:lvlJc w:val="left"/>
      <w:pPr>
        <w:ind w:left="2160" w:hanging="360"/>
      </w:pPr>
      <w:rPr>
        <w:rFonts w:ascii="Courier New" w:hAnsi="Courier New"/>
      </w:rPr>
    </w:lvl>
    <w:lvl w:ilvl="2" w:tplc="76C4DC9E">
      <w:start w:val="1"/>
      <w:numFmt w:val="bullet"/>
      <w:lvlText w:val=""/>
      <w:lvlJc w:val="left"/>
      <w:pPr>
        <w:ind w:left="2880" w:hanging="360"/>
      </w:pPr>
      <w:rPr>
        <w:rFonts w:ascii="Wingdings" w:hAnsi="Wingdings"/>
      </w:rPr>
    </w:lvl>
    <w:lvl w:ilvl="3" w:tplc="193218E8">
      <w:start w:val="1"/>
      <w:numFmt w:val="bullet"/>
      <w:lvlText w:val=""/>
      <w:lvlJc w:val="left"/>
      <w:pPr>
        <w:ind w:left="3600" w:hanging="360"/>
      </w:pPr>
      <w:rPr>
        <w:rFonts w:ascii="Symbol" w:hAnsi="Symbol"/>
      </w:rPr>
    </w:lvl>
    <w:lvl w:ilvl="4" w:tplc="E2F0CB90">
      <w:start w:val="1"/>
      <w:numFmt w:val="bullet"/>
      <w:lvlText w:val="o"/>
      <w:lvlJc w:val="left"/>
      <w:pPr>
        <w:ind w:left="4320" w:hanging="360"/>
      </w:pPr>
      <w:rPr>
        <w:rFonts w:ascii="Courier New" w:hAnsi="Courier New"/>
      </w:rPr>
    </w:lvl>
    <w:lvl w:ilvl="5" w:tplc="E592B864">
      <w:start w:val="1"/>
      <w:numFmt w:val="bullet"/>
      <w:lvlText w:val=""/>
      <w:lvlJc w:val="left"/>
      <w:pPr>
        <w:ind w:left="5040" w:hanging="360"/>
      </w:pPr>
      <w:rPr>
        <w:rFonts w:ascii="Wingdings" w:hAnsi="Wingdings"/>
      </w:rPr>
    </w:lvl>
    <w:lvl w:ilvl="6" w:tplc="7D440D78">
      <w:start w:val="1"/>
      <w:numFmt w:val="bullet"/>
      <w:lvlText w:val=""/>
      <w:lvlJc w:val="left"/>
      <w:pPr>
        <w:ind w:left="5760" w:hanging="360"/>
      </w:pPr>
      <w:rPr>
        <w:rFonts w:ascii="Symbol" w:hAnsi="Symbol"/>
      </w:rPr>
    </w:lvl>
    <w:lvl w:ilvl="7" w:tplc="29A4D82A">
      <w:start w:val="1"/>
      <w:numFmt w:val="bullet"/>
      <w:lvlText w:val="o"/>
      <w:lvlJc w:val="left"/>
      <w:pPr>
        <w:ind w:left="6480" w:hanging="360"/>
      </w:pPr>
      <w:rPr>
        <w:rFonts w:ascii="Courier New" w:hAnsi="Courier New"/>
      </w:rPr>
    </w:lvl>
    <w:lvl w:ilvl="8" w:tplc="4C9ED254">
      <w:start w:val="1"/>
      <w:numFmt w:val="bullet"/>
      <w:lvlText w:val=""/>
      <w:lvlJc w:val="left"/>
      <w:pPr>
        <w:ind w:left="7200" w:hanging="360"/>
      </w:pPr>
      <w:rPr>
        <w:rFonts w:ascii="Wingdings" w:hAnsi="Wingdings"/>
      </w:rPr>
    </w:lvl>
  </w:abstractNum>
  <w:abstractNum w:abstractNumId="3" w15:restartNumberingAfterBreak="0">
    <w:nsid w:val="0701622B"/>
    <w:multiLevelType w:val="hybridMultilevel"/>
    <w:tmpl w:val="8FA2D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9A397F"/>
    <w:multiLevelType w:val="hybridMultilevel"/>
    <w:tmpl w:val="D3202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B07466"/>
    <w:multiLevelType w:val="hybridMultilevel"/>
    <w:tmpl w:val="85E417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1D60B4"/>
    <w:multiLevelType w:val="hybridMultilevel"/>
    <w:tmpl w:val="5E6E0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19AF"/>
    <w:multiLevelType w:val="hybridMultilevel"/>
    <w:tmpl w:val="F250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2055B"/>
    <w:multiLevelType w:val="hybridMultilevel"/>
    <w:tmpl w:val="4AF2B750"/>
    <w:lvl w:ilvl="0" w:tplc="0409000F">
      <w:start w:val="1"/>
      <w:numFmt w:val="decimal"/>
      <w:lvlText w:val="%1."/>
      <w:lvlJc w:val="left"/>
      <w:pPr>
        <w:ind w:left="3420" w:hanging="360"/>
      </w:pPr>
    </w:lvl>
    <w:lvl w:ilvl="1" w:tplc="5B0AEC5C">
      <w:start w:val="1"/>
      <w:numFmt w:val="lowerLetter"/>
      <w:lvlText w:val="%2."/>
      <w:lvlJc w:val="left"/>
      <w:pPr>
        <w:ind w:left="4140" w:hanging="360"/>
      </w:pPr>
    </w:lvl>
    <w:lvl w:ilvl="2" w:tplc="3386F1A0">
      <w:start w:val="1"/>
      <w:numFmt w:val="lowerRoman"/>
      <w:lvlText w:val="%3."/>
      <w:lvlJc w:val="right"/>
      <w:pPr>
        <w:ind w:left="4860" w:hanging="180"/>
      </w:pPr>
    </w:lvl>
    <w:lvl w:ilvl="3" w:tplc="08ACF86E">
      <w:start w:val="1"/>
      <w:numFmt w:val="decimal"/>
      <w:lvlText w:val="%4."/>
      <w:lvlJc w:val="left"/>
      <w:pPr>
        <w:ind w:left="5580" w:hanging="360"/>
      </w:pPr>
    </w:lvl>
    <w:lvl w:ilvl="4" w:tplc="3208A5DE">
      <w:start w:val="1"/>
      <w:numFmt w:val="lowerLetter"/>
      <w:lvlText w:val="%5."/>
      <w:lvlJc w:val="left"/>
      <w:pPr>
        <w:ind w:left="6300" w:hanging="360"/>
      </w:pPr>
    </w:lvl>
    <w:lvl w:ilvl="5" w:tplc="CD0E3160">
      <w:start w:val="1"/>
      <w:numFmt w:val="lowerRoman"/>
      <w:lvlText w:val="%6."/>
      <w:lvlJc w:val="right"/>
      <w:pPr>
        <w:ind w:left="7020" w:hanging="180"/>
      </w:pPr>
    </w:lvl>
    <w:lvl w:ilvl="6" w:tplc="BA5A9E14">
      <w:start w:val="1"/>
      <w:numFmt w:val="decimal"/>
      <w:lvlText w:val="%7."/>
      <w:lvlJc w:val="left"/>
      <w:pPr>
        <w:ind w:left="7740" w:hanging="360"/>
      </w:pPr>
    </w:lvl>
    <w:lvl w:ilvl="7" w:tplc="D35C274E">
      <w:start w:val="1"/>
      <w:numFmt w:val="lowerLetter"/>
      <w:lvlText w:val="%8."/>
      <w:lvlJc w:val="left"/>
      <w:pPr>
        <w:ind w:left="8460" w:hanging="360"/>
      </w:pPr>
    </w:lvl>
    <w:lvl w:ilvl="8" w:tplc="684E02F8">
      <w:start w:val="1"/>
      <w:numFmt w:val="lowerRoman"/>
      <w:lvlText w:val="%9."/>
      <w:lvlJc w:val="right"/>
      <w:pPr>
        <w:ind w:left="9180" w:hanging="180"/>
      </w:pPr>
    </w:lvl>
  </w:abstractNum>
  <w:abstractNum w:abstractNumId="9" w15:restartNumberingAfterBreak="0">
    <w:nsid w:val="2D991248"/>
    <w:multiLevelType w:val="hybridMultilevel"/>
    <w:tmpl w:val="4C9417A0"/>
    <w:lvl w:ilvl="0" w:tplc="E236F510">
      <w:start w:val="1"/>
      <w:numFmt w:val="bullet"/>
      <w:lvlText w:val=""/>
      <w:lvlJc w:val="left"/>
      <w:pPr>
        <w:ind w:left="1449" w:hanging="360"/>
      </w:pPr>
      <w:rPr>
        <w:rFonts w:ascii="Symbol" w:hAnsi="Symbol"/>
      </w:rPr>
    </w:lvl>
    <w:lvl w:ilvl="1" w:tplc="FE14EC24">
      <w:start w:val="1"/>
      <w:numFmt w:val="bullet"/>
      <w:lvlText w:val="o"/>
      <w:lvlJc w:val="left"/>
      <w:pPr>
        <w:ind w:left="2169" w:hanging="360"/>
      </w:pPr>
      <w:rPr>
        <w:rFonts w:ascii="Courier New" w:hAnsi="Courier New"/>
      </w:rPr>
    </w:lvl>
    <w:lvl w:ilvl="2" w:tplc="AD4A5A6E">
      <w:start w:val="1"/>
      <w:numFmt w:val="bullet"/>
      <w:lvlText w:val=""/>
      <w:lvlJc w:val="left"/>
      <w:pPr>
        <w:ind w:left="2889" w:hanging="360"/>
      </w:pPr>
      <w:rPr>
        <w:rFonts w:ascii="Wingdings" w:hAnsi="Wingdings"/>
      </w:rPr>
    </w:lvl>
    <w:lvl w:ilvl="3" w:tplc="9E96850A">
      <w:start w:val="1"/>
      <w:numFmt w:val="bullet"/>
      <w:lvlText w:val=""/>
      <w:lvlJc w:val="left"/>
      <w:pPr>
        <w:ind w:left="3609" w:hanging="360"/>
      </w:pPr>
      <w:rPr>
        <w:rFonts w:ascii="Symbol" w:hAnsi="Symbol"/>
      </w:rPr>
    </w:lvl>
    <w:lvl w:ilvl="4" w:tplc="5900CD90">
      <w:start w:val="1"/>
      <w:numFmt w:val="bullet"/>
      <w:lvlText w:val="o"/>
      <w:lvlJc w:val="left"/>
      <w:pPr>
        <w:ind w:left="4329" w:hanging="360"/>
      </w:pPr>
      <w:rPr>
        <w:rFonts w:ascii="Courier New" w:hAnsi="Courier New"/>
      </w:rPr>
    </w:lvl>
    <w:lvl w:ilvl="5" w:tplc="B768A3CE">
      <w:start w:val="1"/>
      <w:numFmt w:val="bullet"/>
      <w:lvlText w:val=""/>
      <w:lvlJc w:val="left"/>
      <w:pPr>
        <w:ind w:left="5049" w:hanging="360"/>
      </w:pPr>
      <w:rPr>
        <w:rFonts w:ascii="Wingdings" w:hAnsi="Wingdings"/>
      </w:rPr>
    </w:lvl>
    <w:lvl w:ilvl="6" w:tplc="C276A87A">
      <w:start w:val="1"/>
      <w:numFmt w:val="bullet"/>
      <w:lvlText w:val=""/>
      <w:lvlJc w:val="left"/>
      <w:pPr>
        <w:ind w:left="5769" w:hanging="360"/>
      </w:pPr>
      <w:rPr>
        <w:rFonts w:ascii="Symbol" w:hAnsi="Symbol"/>
      </w:rPr>
    </w:lvl>
    <w:lvl w:ilvl="7" w:tplc="FA32159C">
      <w:start w:val="1"/>
      <w:numFmt w:val="bullet"/>
      <w:lvlText w:val="o"/>
      <w:lvlJc w:val="left"/>
      <w:pPr>
        <w:ind w:left="6489" w:hanging="360"/>
      </w:pPr>
      <w:rPr>
        <w:rFonts w:ascii="Courier New" w:hAnsi="Courier New"/>
      </w:rPr>
    </w:lvl>
    <w:lvl w:ilvl="8" w:tplc="4A146EC4">
      <w:start w:val="1"/>
      <w:numFmt w:val="bullet"/>
      <w:lvlText w:val=""/>
      <w:lvlJc w:val="left"/>
      <w:pPr>
        <w:ind w:left="7209" w:hanging="360"/>
      </w:pPr>
      <w:rPr>
        <w:rFonts w:ascii="Wingdings" w:hAnsi="Wingdings"/>
      </w:rPr>
    </w:lvl>
  </w:abstractNum>
  <w:abstractNum w:abstractNumId="10" w15:restartNumberingAfterBreak="0">
    <w:nsid w:val="2F1869A0"/>
    <w:multiLevelType w:val="hybridMultilevel"/>
    <w:tmpl w:val="8D9AE5C2"/>
    <w:lvl w:ilvl="0" w:tplc="FDBA8108">
      <w:start w:val="1"/>
      <w:numFmt w:val="bullet"/>
      <w:lvlText w:val=""/>
      <w:lvlJc w:val="left"/>
      <w:pPr>
        <w:ind w:left="1440" w:hanging="360"/>
      </w:pPr>
      <w:rPr>
        <w:rFonts w:ascii="Symbol" w:hAnsi="Symbol"/>
      </w:rPr>
    </w:lvl>
    <w:lvl w:ilvl="1" w:tplc="76041CCA">
      <w:start w:val="1"/>
      <w:numFmt w:val="bullet"/>
      <w:lvlText w:val="o"/>
      <w:lvlJc w:val="left"/>
      <w:pPr>
        <w:ind w:left="2160" w:hanging="360"/>
      </w:pPr>
      <w:rPr>
        <w:rFonts w:ascii="Courier New" w:hAnsi="Courier New"/>
      </w:rPr>
    </w:lvl>
    <w:lvl w:ilvl="2" w:tplc="EA2C1E0E">
      <w:start w:val="1"/>
      <w:numFmt w:val="bullet"/>
      <w:lvlText w:val=""/>
      <w:lvlJc w:val="left"/>
      <w:pPr>
        <w:ind w:left="2880" w:hanging="360"/>
      </w:pPr>
      <w:rPr>
        <w:rFonts w:ascii="Wingdings" w:hAnsi="Wingdings"/>
      </w:rPr>
    </w:lvl>
    <w:lvl w:ilvl="3" w:tplc="5C8836DE">
      <w:start w:val="1"/>
      <w:numFmt w:val="bullet"/>
      <w:lvlText w:val=""/>
      <w:lvlJc w:val="left"/>
      <w:pPr>
        <w:ind w:left="3600" w:hanging="360"/>
      </w:pPr>
      <w:rPr>
        <w:rFonts w:ascii="Symbol" w:hAnsi="Symbol"/>
      </w:rPr>
    </w:lvl>
    <w:lvl w:ilvl="4" w:tplc="5994E5D6">
      <w:start w:val="1"/>
      <w:numFmt w:val="bullet"/>
      <w:lvlText w:val="o"/>
      <w:lvlJc w:val="left"/>
      <w:pPr>
        <w:ind w:left="4320" w:hanging="360"/>
      </w:pPr>
      <w:rPr>
        <w:rFonts w:ascii="Courier New" w:hAnsi="Courier New"/>
      </w:rPr>
    </w:lvl>
    <w:lvl w:ilvl="5" w:tplc="EF24BAB6">
      <w:start w:val="1"/>
      <w:numFmt w:val="bullet"/>
      <w:lvlText w:val=""/>
      <w:lvlJc w:val="left"/>
      <w:pPr>
        <w:ind w:left="5040" w:hanging="360"/>
      </w:pPr>
      <w:rPr>
        <w:rFonts w:ascii="Wingdings" w:hAnsi="Wingdings"/>
      </w:rPr>
    </w:lvl>
    <w:lvl w:ilvl="6" w:tplc="50FE90BE">
      <w:start w:val="1"/>
      <w:numFmt w:val="bullet"/>
      <w:lvlText w:val=""/>
      <w:lvlJc w:val="left"/>
      <w:pPr>
        <w:ind w:left="5760" w:hanging="360"/>
      </w:pPr>
      <w:rPr>
        <w:rFonts w:ascii="Symbol" w:hAnsi="Symbol"/>
      </w:rPr>
    </w:lvl>
    <w:lvl w:ilvl="7" w:tplc="5C8CFAF2">
      <w:start w:val="1"/>
      <w:numFmt w:val="bullet"/>
      <w:lvlText w:val="o"/>
      <w:lvlJc w:val="left"/>
      <w:pPr>
        <w:ind w:left="6480" w:hanging="360"/>
      </w:pPr>
      <w:rPr>
        <w:rFonts w:ascii="Courier New" w:hAnsi="Courier New"/>
      </w:rPr>
    </w:lvl>
    <w:lvl w:ilvl="8" w:tplc="D5D60220">
      <w:start w:val="1"/>
      <w:numFmt w:val="bullet"/>
      <w:lvlText w:val=""/>
      <w:lvlJc w:val="left"/>
      <w:pPr>
        <w:ind w:left="7200" w:hanging="360"/>
      </w:pPr>
      <w:rPr>
        <w:rFonts w:ascii="Wingdings" w:hAnsi="Wingdings"/>
      </w:rPr>
    </w:lvl>
  </w:abstractNum>
  <w:abstractNum w:abstractNumId="11" w15:restartNumberingAfterBreak="0">
    <w:nsid w:val="300734E7"/>
    <w:multiLevelType w:val="hybridMultilevel"/>
    <w:tmpl w:val="8E60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93E72"/>
    <w:multiLevelType w:val="hybridMultilevel"/>
    <w:tmpl w:val="E4508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DA2283"/>
    <w:multiLevelType w:val="hybridMultilevel"/>
    <w:tmpl w:val="EBE2F62A"/>
    <w:lvl w:ilvl="0" w:tplc="77685C94">
      <w:start w:val="1"/>
      <w:numFmt w:val="decimal"/>
      <w:lvlText w:val="%1."/>
      <w:lvlJc w:val="left"/>
      <w:pPr>
        <w:ind w:left="2160" w:hanging="360"/>
      </w:pPr>
    </w:lvl>
    <w:lvl w:ilvl="1" w:tplc="1A3A9282">
      <w:start w:val="1"/>
      <w:numFmt w:val="lowerLetter"/>
      <w:lvlText w:val="%2."/>
      <w:lvlJc w:val="left"/>
      <w:pPr>
        <w:ind w:left="2880" w:hanging="360"/>
      </w:pPr>
    </w:lvl>
    <w:lvl w:ilvl="2" w:tplc="1570C69C">
      <w:start w:val="1"/>
      <w:numFmt w:val="lowerRoman"/>
      <w:lvlText w:val="%3."/>
      <w:lvlJc w:val="right"/>
      <w:pPr>
        <w:ind w:left="3600" w:hanging="180"/>
      </w:pPr>
    </w:lvl>
    <w:lvl w:ilvl="3" w:tplc="09D6D1CA">
      <w:start w:val="1"/>
      <w:numFmt w:val="decimal"/>
      <w:lvlText w:val="%4."/>
      <w:lvlJc w:val="left"/>
      <w:pPr>
        <w:ind w:left="4320" w:hanging="360"/>
      </w:pPr>
    </w:lvl>
    <w:lvl w:ilvl="4" w:tplc="CB0873BE">
      <w:start w:val="1"/>
      <w:numFmt w:val="lowerLetter"/>
      <w:lvlText w:val="%5."/>
      <w:lvlJc w:val="left"/>
      <w:pPr>
        <w:ind w:left="5040" w:hanging="360"/>
      </w:pPr>
    </w:lvl>
    <w:lvl w:ilvl="5" w:tplc="DC16F5EA">
      <w:start w:val="1"/>
      <w:numFmt w:val="lowerRoman"/>
      <w:lvlText w:val="%6."/>
      <w:lvlJc w:val="right"/>
      <w:pPr>
        <w:ind w:left="5760" w:hanging="180"/>
      </w:pPr>
    </w:lvl>
    <w:lvl w:ilvl="6" w:tplc="B8B0ECC4">
      <w:start w:val="1"/>
      <w:numFmt w:val="decimal"/>
      <w:lvlText w:val="%7."/>
      <w:lvlJc w:val="left"/>
      <w:pPr>
        <w:ind w:left="6480" w:hanging="360"/>
      </w:pPr>
    </w:lvl>
    <w:lvl w:ilvl="7" w:tplc="D166D494">
      <w:start w:val="1"/>
      <w:numFmt w:val="lowerLetter"/>
      <w:lvlText w:val="%8."/>
      <w:lvlJc w:val="left"/>
      <w:pPr>
        <w:ind w:left="7200" w:hanging="360"/>
      </w:pPr>
    </w:lvl>
    <w:lvl w:ilvl="8" w:tplc="D8A6D528">
      <w:start w:val="1"/>
      <w:numFmt w:val="lowerRoman"/>
      <w:lvlText w:val="%9."/>
      <w:lvlJc w:val="right"/>
      <w:pPr>
        <w:ind w:left="7920" w:hanging="180"/>
      </w:pPr>
    </w:lvl>
  </w:abstractNum>
  <w:abstractNum w:abstractNumId="14" w15:restartNumberingAfterBreak="0">
    <w:nsid w:val="3EE21D31"/>
    <w:multiLevelType w:val="hybridMultilevel"/>
    <w:tmpl w:val="3DCA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93663"/>
    <w:multiLevelType w:val="hybridMultilevel"/>
    <w:tmpl w:val="6A665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E6492A"/>
    <w:multiLevelType w:val="hybridMultilevel"/>
    <w:tmpl w:val="4C00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00640"/>
    <w:multiLevelType w:val="hybridMultilevel"/>
    <w:tmpl w:val="CA641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6F72BE"/>
    <w:multiLevelType w:val="hybridMultilevel"/>
    <w:tmpl w:val="609EE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227913"/>
    <w:multiLevelType w:val="hybridMultilevel"/>
    <w:tmpl w:val="F1387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0291F"/>
    <w:multiLevelType w:val="hybridMultilevel"/>
    <w:tmpl w:val="F0B863FA"/>
    <w:lvl w:ilvl="0" w:tplc="917A9F04">
      <w:start w:val="1"/>
      <w:numFmt w:val="bullet"/>
      <w:lvlText w:val=""/>
      <w:lvlJc w:val="left"/>
      <w:pPr>
        <w:ind w:left="-1440" w:hanging="360"/>
      </w:pPr>
      <w:rPr>
        <w:rFonts w:ascii="Symbol" w:hAnsi="Symbol"/>
      </w:rPr>
    </w:lvl>
    <w:lvl w:ilvl="1" w:tplc="CB564280">
      <w:start w:val="1"/>
      <w:numFmt w:val="bullet"/>
      <w:lvlText w:val=""/>
      <w:lvlJc w:val="left"/>
      <w:pPr>
        <w:ind w:left="-360" w:hanging="360"/>
      </w:pPr>
      <w:rPr>
        <w:rFonts w:ascii="Symbol" w:hAnsi="Symbol"/>
      </w:rPr>
    </w:lvl>
    <w:lvl w:ilvl="2" w:tplc="9398C204">
      <w:start w:val="1"/>
      <w:numFmt w:val="bullet"/>
      <w:lvlText w:val=""/>
      <w:lvlJc w:val="left"/>
      <w:pPr>
        <w:ind w:left="360" w:hanging="360"/>
      </w:pPr>
      <w:rPr>
        <w:rFonts w:ascii="Wingdings" w:hAnsi="Wingdings"/>
      </w:rPr>
    </w:lvl>
    <w:lvl w:ilvl="3" w:tplc="8924958A">
      <w:start w:val="1"/>
      <w:numFmt w:val="bullet"/>
      <w:lvlText w:val=""/>
      <w:lvlJc w:val="left"/>
      <w:pPr>
        <w:ind w:left="1080" w:hanging="360"/>
      </w:pPr>
      <w:rPr>
        <w:rFonts w:ascii="Symbol" w:hAnsi="Symbol"/>
      </w:rPr>
    </w:lvl>
    <w:lvl w:ilvl="4" w:tplc="54C2EB54">
      <w:start w:val="1"/>
      <w:numFmt w:val="bullet"/>
      <w:lvlText w:val="o"/>
      <w:lvlJc w:val="left"/>
      <w:pPr>
        <w:ind w:left="1800" w:hanging="360"/>
      </w:pPr>
      <w:rPr>
        <w:rFonts w:ascii="Courier New" w:hAnsi="Courier New"/>
      </w:rPr>
    </w:lvl>
    <w:lvl w:ilvl="5" w:tplc="8CA4E21A">
      <w:start w:val="1"/>
      <w:numFmt w:val="bullet"/>
      <w:lvlText w:val=""/>
      <w:lvlJc w:val="left"/>
      <w:pPr>
        <w:ind w:left="2520" w:hanging="360"/>
      </w:pPr>
      <w:rPr>
        <w:rFonts w:ascii="Wingdings" w:hAnsi="Wingdings"/>
      </w:rPr>
    </w:lvl>
    <w:lvl w:ilvl="6" w:tplc="8B5018A2">
      <w:start w:val="1"/>
      <w:numFmt w:val="bullet"/>
      <w:lvlText w:val=""/>
      <w:lvlJc w:val="left"/>
      <w:pPr>
        <w:ind w:left="3240" w:hanging="360"/>
      </w:pPr>
      <w:rPr>
        <w:rFonts w:ascii="Symbol" w:hAnsi="Symbol"/>
      </w:rPr>
    </w:lvl>
    <w:lvl w:ilvl="7" w:tplc="57FE14C6">
      <w:start w:val="1"/>
      <w:numFmt w:val="bullet"/>
      <w:lvlText w:val="o"/>
      <w:lvlJc w:val="left"/>
      <w:pPr>
        <w:ind w:left="3960" w:hanging="360"/>
      </w:pPr>
      <w:rPr>
        <w:rFonts w:ascii="Courier New" w:hAnsi="Courier New"/>
      </w:rPr>
    </w:lvl>
    <w:lvl w:ilvl="8" w:tplc="722C9DDE">
      <w:start w:val="1"/>
      <w:numFmt w:val="bullet"/>
      <w:lvlText w:val=""/>
      <w:lvlJc w:val="left"/>
      <w:pPr>
        <w:ind w:left="4680" w:hanging="360"/>
      </w:pPr>
      <w:rPr>
        <w:rFonts w:ascii="Wingdings" w:hAnsi="Wingdings"/>
      </w:rPr>
    </w:lvl>
  </w:abstractNum>
  <w:abstractNum w:abstractNumId="21" w15:restartNumberingAfterBreak="0">
    <w:nsid w:val="6DE77325"/>
    <w:multiLevelType w:val="hybridMultilevel"/>
    <w:tmpl w:val="FF54E0F6"/>
    <w:lvl w:ilvl="0" w:tplc="56FA0EDC">
      <w:start w:val="1"/>
      <w:numFmt w:val="lowerLetter"/>
      <w:lvlText w:val="%1)"/>
      <w:lvlJc w:val="left"/>
      <w:pPr>
        <w:ind w:left="3420" w:hanging="360"/>
      </w:pPr>
    </w:lvl>
    <w:lvl w:ilvl="1" w:tplc="5B0AEC5C">
      <w:start w:val="1"/>
      <w:numFmt w:val="lowerLetter"/>
      <w:lvlText w:val="%2."/>
      <w:lvlJc w:val="left"/>
      <w:pPr>
        <w:ind w:left="4140" w:hanging="360"/>
      </w:pPr>
    </w:lvl>
    <w:lvl w:ilvl="2" w:tplc="3386F1A0">
      <w:start w:val="1"/>
      <w:numFmt w:val="lowerRoman"/>
      <w:lvlText w:val="%3."/>
      <w:lvlJc w:val="right"/>
      <w:pPr>
        <w:ind w:left="4860" w:hanging="180"/>
      </w:pPr>
    </w:lvl>
    <w:lvl w:ilvl="3" w:tplc="08ACF86E">
      <w:start w:val="1"/>
      <w:numFmt w:val="decimal"/>
      <w:lvlText w:val="%4."/>
      <w:lvlJc w:val="left"/>
      <w:pPr>
        <w:ind w:left="5580" w:hanging="360"/>
      </w:pPr>
    </w:lvl>
    <w:lvl w:ilvl="4" w:tplc="3208A5DE">
      <w:start w:val="1"/>
      <w:numFmt w:val="lowerLetter"/>
      <w:lvlText w:val="%5."/>
      <w:lvlJc w:val="left"/>
      <w:pPr>
        <w:ind w:left="6300" w:hanging="360"/>
      </w:pPr>
    </w:lvl>
    <w:lvl w:ilvl="5" w:tplc="CD0E3160">
      <w:start w:val="1"/>
      <w:numFmt w:val="lowerRoman"/>
      <w:lvlText w:val="%6."/>
      <w:lvlJc w:val="right"/>
      <w:pPr>
        <w:ind w:left="7020" w:hanging="180"/>
      </w:pPr>
    </w:lvl>
    <w:lvl w:ilvl="6" w:tplc="BA5A9E14">
      <w:start w:val="1"/>
      <w:numFmt w:val="decimal"/>
      <w:lvlText w:val="%7."/>
      <w:lvlJc w:val="left"/>
      <w:pPr>
        <w:ind w:left="7740" w:hanging="360"/>
      </w:pPr>
    </w:lvl>
    <w:lvl w:ilvl="7" w:tplc="D35C274E">
      <w:start w:val="1"/>
      <w:numFmt w:val="lowerLetter"/>
      <w:lvlText w:val="%8."/>
      <w:lvlJc w:val="left"/>
      <w:pPr>
        <w:ind w:left="8460" w:hanging="360"/>
      </w:pPr>
    </w:lvl>
    <w:lvl w:ilvl="8" w:tplc="684E02F8">
      <w:start w:val="1"/>
      <w:numFmt w:val="lowerRoman"/>
      <w:lvlText w:val="%9."/>
      <w:lvlJc w:val="right"/>
      <w:pPr>
        <w:ind w:left="9180" w:hanging="180"/>
      </w:pPr>
    </w:lvl>
  </w:abstractNum>
  <w:abstractNum w:abstractNumId="22" w15:restartNumberingAfterBreak="0">
    <w:nsid w:val="6FD51196"/>
    <w:multiLevelType w:val="hybridMultilevel"/>
    <w:tmpl w:val="C37C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450DF"/>
    <w:multiLevelType w:val="hybridMultilevel"/>
    <w:tmpl w:val="25686A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97CD6"/>
    <w:multiLevelType w:val="hybridMultilevel"/>
    <w:tmpl w:val="AB7E6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7848E6"/>
    <w:multiLevelType w:val="hybridMultilevel"/>
    <w:tmpl w:val="62C8159E"/>
    <w:lvl w:ilvl="0" w:tplc="BC2801EC">
      <w:start w:val="1"/>
      <w:numFmt w:val="bullet"/>
      <w:lvlText w:val=""/>
      <w:lvlJc w:val="left"/>
      <w:pPr>
        <w:ind w:left="360" w:hanging="360"/>
      </w:pPr>
      <w:rPr>
        <w:rFonts w:ascii="Symbol" w:hAnsi="Symbol"/>
      </w:rPr>
    </w:lvl>
    <w:lvl w:ilvl="1" w:tplc="22684C56">
      <w:start w:val="1"/>
      <w:numFmt w:val="bullet"/>
      <w:lvlText w:val=""/>
      <w:lvlJc w:val="left"/>
      <w:pPr>
        <w:ind w:left="1080" w:hanging="360"/>
      </w:pPr>
      <w:rPr>
        <w:rFonts w:ascii="Symbol" w:hAnsi="Symbol"/>
      </w:rPr>
    </w:lvl>
    <w:lvl w:ilvl="2" w:tplc="D684471A">
      <w:start w:val="1"/>
      <w:numFmt w:val="bullet"/>
      <w:lvlText w:val=""/>
      <w:lvlJc w:val="left"/>
      <w:pPr>
        <w:ind w:left="1800" w:hanging="360"/>
      </w:pPr>
      <w:rPr>
        <w:rFonts w:ascii="Wingdings" w:hAnsi="Wingdings"/>
      </w:rPr>
    </w:lvl>
    <w:lvl w:ilvl="3" w:tplc="3AA6503C">
      <w:start w:val="1"/>
      <w:numFmt w:val="bullet"/>
      <w:lvlText w:val=""/>
      <w:lvlJc w:val="left"/>
      <w:pPr>
        <w:ind w:left="2520" w:hanging="360"/>
      </w:pPr>
      <w:rPr>
        <w:rFonts w:ascii="Symbol" w:hAnsi="Symbol"/>
      </w:rPr>
    </w:lvl>
    <w:lvl w:ilvl="4" w:tplc="9A60D16C">
      <w:start w:val="1"/>
      <w:numFmt w:val="bullet"/>
      <w:lvlText w:val="o"/>
      <w:lvlJc w:val="left"/>
      <w:pPr>
        <w:ind w:left="3240" w:hanging="360"/>
      </w:pPr>
      <w:rPr>
        <w:rFonts w:ascii="Courier New" w:hAnsi="Courier New"/>
      </w:rPr>
    </w:lvl>
    <w:lvl w:ilvl="5" w:tplc="C45443A6">
      <w:start w:val="1"/>
      <w:numFmt w:val="bullet"/>
      <w:lvlText w:val=""/>
      <w:lvlJc w:val="left"/>
      <w:pPr>
        <w:ind w:left="3960" w:hanging="360"/>
      </w:pPr>
      <w:rPr>
        <w:rFonts w:ascii="Wingdings" w:hAnsi="Wingdings"/>
      </w:rPr>
    </w:lvl>
    <w:lvl w:ilvl="6" w:tplc="88D00974">
      <w:start w:val="1"/>
      <w:numFmt w:val="bullet"/>
      <w:lvlText w:val=""/>
      <w:lvlJc w:val="left"/>
      <w:pPr>
        <w:ind w:left="4680" w:hanging="360"/>
      </w:pPr>
      <w:rPr>
        <w:rFonts w:ascii="Symbol" w:hAnsi="Symbol"/>
      </w:rPr>
    </w:lvl>
    <w:lvl w:ilvl="7" w:tplc="FADED856">
      <w:start w:val="1"/>
      <w:numFmt w:val="bullet"/>
      <w:lvlText w:val="o"/>
      <w:lvlJc w:val="left"/>
      <w:pPr>
        <w:ind w:left="5400" w:hanging="360"/>
      </w:pPr>
      <w:rPr>
        <w:rFonts w:ascii="Courier New" w:hAnsi="Courier New"/>
      </w:rPr>
    </w:lvl>
    <w:lvl w:ilvl="8" w:tplc="F11EB326">
      <w:start w:val="1"/>
      <w:numFmt w:val="bullet"/>
      <w:lvlText w:val=""/>
      <w:lvlJc w:val="left"/>
      <w:pPr>
        <w:ind w:left="6120" w:hanging="360"/>
      </w:pPr>
      <w:rPr>
        <w:rFonts w:ascii="Wingdings" w:hAnsi="Wingdings"/>
      </w:rPr>
    </w:lvl>
  </w:abstractNum>
  <w:abstractNum w:abstractNumId="26" w15:restartNumberingAfterBreak="0">
    <w:nsid w:val="72A60B54"/>
    <w:multiLevelType w:val="hybridMultilevel"/>
    <w:tmpl w:val="ECFAD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3"/>
  </w:num>
  <w:num w:numId="3">
    <w:abstractNumId w:val="0"/>
  </w:num>
  <w:num w:numId="4">
    <w:abstractNumId w:val="4"/>
  </w:num>
  <w:num w:numId="5">
    <w:abstractNumId w:val="5"/>
  </w:num>
  <w:num w:numId="6">
    <w:abstractNumId w:val="25"/>
  </w:num>
  <w:num w:numId="7">
    <w:abstractNumId w:val="10"/>
  </w:num>
  <w:num w:numId="8">
    <w:abstractNumId w:val="9"/>
  </w:num>
  <w:num w:numId="9">
    <w:abstractNumId w:val="2"/>
  </w:num>
  <w:num w:numId="10">
    <w:abstractNumId w:val="6"/>
  </w:num>
  <w:num w:numId="11">
    <w:abstractNumId w:val="18"/>
  </w:num>
  <w:num w:numId="12">
    <w:abstractNumId w:val="26"/>
  </w:num>
  <w:num w:numId="13">
    <w:abstractNumId w:val="17"/>
  </w:num>
  <w:num w:numId="14">
    <w:abstractNumId w:val="12"/>
  </w:num>
  <w:num w:numId="15">
    <w:abstractNumId w:val="21"/>
  </w:num>
  <w:num w:numId="16">
    <w:abstractNumId w:val="20"/>
  </w:num>
  <w:num w:numId="17">
    <w:abstractNumId w:val="1"/>
  </w:num>
  <w:num w:numId="18">
    <w:abstractNumId w:val="13"/>
  </w:num>
  <w:num w:numId="19">
    <w:abstractNumId w:val="22"/>
  </w:num>
  <w:num w:numId="20">
    <w:abstractNumId w:val="11"/>
  </w:num>
  <w:num w:numId="21">
    <w:abstractNumId w:val="23"/>
  </w:num>
  <w:num w:numId="22">
    <w:abstractNumId w:val="15"/>
  </w:num>
  <w:num w:numId="23">
    <w:abstractNumId w:val="8"/>
  </w:num>
  <w:num w:numId="24">
    <w:abstractNumId w:val="24"/>
  </w:num>
  <w:num w:numId="25">
    <w:abstractNumId w:val="16"/>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zNjY1NbW0MLQEAiUdpeDU4uLM/DyQApNaALaZdEQsAAAA"/>
  </w:docVars>
  <w:rsids>
    <w:rsidRoot w:val="002E70A1"/>
    <w:rsid w:val="00003410"/>
    <w:rsid w:val="000104A6"/>
    <w:rsid w:val="00030449"/>
    <w:rsid w:val="00052450"/>
    <w:rsid w:val="0005676A"/>
    <w:rsid w:val="00056C16"/>
    <w:rsid w:val="0007163A"/>
    <w:rsid w:val="00081E80"/>
    <w:rsid w:val="00094D98"/>
    <w:rsid w:val="000B0B98"/>
    <w:rsid w:val="00106559"/>
    <w:rsid w:val="00135C4D"/>
    <w:rsid w:val="00144FF0"/>
    <w:rsid w:val="001471D2"/>
    <w:rsid w:val="001E0023"/>
    <w:rsid w:val="00225F38"/>
    <w:rsid w:val="00236027"/>
    <w:rsid w:val="00236188"/>
    <w:rsid w:val="00277C8A"/>
    <w:rsid w:val="00280212"/>
    <w:rsid w:val="002C79F9"/>
    <w:rsid w:val="002E70A1"/>
    <w:rsid w:val="00310061"/>
    <w:rsid w:val="00323585"/>
    <w:rsid w:val="0035138A"/>
    <w:rsid w:val="003515E7"/>
    <w:rsid w:val="00366E06"/>
    <w:rsid w:val="00371D0B"/>
    <w:rsid w:val="003835E8"/>
    <w:rsid w:val="003941EB"/>
    <w:rsid w:val="003A7270"/>
    <w:rsid w:val="003E042B"/>
    <w:rsid w:val="00410EE0"/>
    <w:rsid w:val="00410FA7"/>
    <w:rsid w:val="004B50DF"/>
    <w:rsid w:val="004D4BE2"/>
    <w:rsid w:val="00511E16"/>
    <w:rsid w:val="0058079F"/>
    <w:rsid w:val="005820C1"/>
    <w:rsid w:val="005A1BC4"/>
    <w:rsid w:val="005A7622"/>
    <w:rsid w:val="00675F2B"/>
    <w:rsid w:val="0068120F"/>
    <w:rsid w:val="006C09A8"/>
    <w:rsid w:val="006D4F23"/>
    <w:rsid w:val="006F7471"/>
    <w:rsid w:val="007009FB"/>
    <w:rsid w:val="007058E1"/>
    <w:rsid w:val="007371A4"/>
    <w:rsid w:val="0074326B"/>
    <w:rsid w:val="007C287A"/>
    <w:rsid w:val="007D7FE3"/>
    <w:rsid w:val="007E0DC7"/>
    <w:rsid w:val="008239DF"/>
    <w:rsid w:val="00887DDD"/>
    <w:rsid w:val="00896BB3"/>
    <w:rsid w:val="008C508A"/>
    <w:rsid w:val="009330DA"/>
    <w:rsid w:val="009429A9"/>
    <w:rsid w:val="00975B41"/>
    <w:rsid w:val="00983F06"/>
    <w:rsid w:val="009F123A"/>
    <w:rsid w:val="00A643F7"/>
    <w:rsid w:val="00AC41CC"/>
    <w:rsid w:val="00AC5693"/>
    <w:rsid w:val="00AE0EC9"/>
    <w:rsid w:val="00B32CDC"/>
    <w:rsid w:val="00B337F8"/>
    <w:rsid w:val="00B85500"/>
    <w:rsid w:val="00B877DA"/>
    <w:rsid w:val="00C07B6E"/>
    <w:rsid w:val="00C753C5"/>
    <w:rsid w:val="00CA09AF"/>
    <w:rsid w:val="00CC56D6"/>
    <w:rsid w:val="00D34398"/>
    <w:rsid w:val="00D84F2C"/>
    <w:rsid w:val="00DA0814"/>
    <w:rsid w:val="00DA53BA"/>
    <w:rsid w:val="00E00F01"/>
    <w:rsid w:val="00E075DB"/>
    <w:rsid w:val="00E1460D"/>
    <w:rsid w:val="00E61314"/>
    <w:rsid w:val="00E73EF0"/>
    <w:rsid w:val="00ED15E4"/>
    <w:rsid w:val="00ED7A0C"/>
    <w:rsid w:val="00F4351F"/>
    <w:rsid w:val="00F57536"/>
    <w:rsid w:val="00F94B73"/>
    <w:rsid w:val="00FD17CD"/>
    <w:rsid w:val="00FD6030"/>
    <w:rsid w:val="0210C4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BDC84D"/>
  <w15:docId w15:val="{5BD40380-40B3-4B0D-9EA0-D2C4B67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0A1"/>
    <w:pPr>
      <w:ind w:left="720"/>
      <w:contextualSpacing/>
    </w:pPr>
  </w:style>
  <w:style w:type="paragraph" w:styleId="Header">
    <w:name w:val="header"/>
    <w:basedOn w:val="Normal"/>
    <w:link w:val="HeaderChar"/>
    <w:uiPriority w:val="99"/>
    <w:unhideWhenUsed/>
    <w:rsid w:val="00541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571"/>
  </w:style>
  <w:style w:type="paragraph" w:styleId="Footer">
    <w:name w:val="footer"/>
    <w:basedOn w:val="Normal"/>
    <w:link w:val="FooterChar"/>
    <w:uiPriority w:val="99"/>
    <w:unhideWhenUsed/>
    <w:rsid w:val="00541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571"/>
  </w:style>
  <w:style w:type="character" w:styleId="CommentReference">
    <w:name w:val="annotation reference"/>
    <w:basedOn w:val="DefaultParagraphFont"/>
    <w:uiPriority w:val="99"/>
    <w:semiHidden/>
    <w:unhideWhenUsed/>
    <w:rsid w:val="00CA0E1D"/>
    <w:rPr>
      <w:sz w:val="16"/>
      <w:szCs w:val="16"/>
    </w:rPr>
  </w:style>
  <w:style w:type="paragraph" w:styleId="CommentText">
    <w:name w:val="annotation text"/>
    <w:basedOn w:val="Normal"/>
    <w:link w:val="CommentTextChar"/>
    <w:uiPriority w:val="99"/>
    <w:semiHidden/>
    <w:unhideWhenUsed/>
    <w:rsid w:val="00CA0E1D"/>
    <w:pPr>
      <w:spacing w:line="240" w:lineRule="auto"/>
    </w:pPr>
    <w:rPr>
      <w:sz w:val="20"/>
      <w:szCs w:val="20"/>
    </w:rPr>
  </w:style>
  <w:style w:type="character" w:customStyle="1" w:styleId="CommentTextChar">
    <w:name w:val="Comment Text Char"/>
    <w:basedOn w:val="DefaultParagraphFont"/>
    <w:link w:val="CommentText"/>
    <w:uiPriority w:val="99"/>
    <w:semiHidden/>
    <w:rsid w:val="00CA0E1D"/>
    <w:rPr>
      <w:sz w:val="20"/>
      <w:szCs w:val="20"/>
    </w:rPr>
  </w:style>
  <w:style w:type="paragraph" w:styleId="CommentSubject">
    <w:name w:val="annotation subject"/>
    <w:basedOn w:val="CommentText"/>
    <w:next w:val="CommentText"/>
    <w:link w:val="CommentSubjectChar"/>
    <w:uiPriority w:val="99"/>
    <w:semiHidden/>
    <w:unhideWhenUsed/>
    <w:rsid w:val="00CA0E1D"/>
    <w:rPr>
      <w:b/>
      <w:bCs/>
    </w:rPr>
  </w:style>
  <w:style w:type="character" w:customStyle="1" w:styleId="CommentSubjectChar">
    <w:name w:val="Comment Subject Char"/>
    <w:basedOn w:val="CommentTextChar"/>
    <w:link w:val="CommentSubject"/>
    <w:uiPriority w:val="99"/>
    <w:semiHidden/>
    <w:rsid w:val="00CA0E1D"/>
    <w:rPr>
      <w:b/>
      <w:bCs/>
      <w:sz w:val="20"/>
      <w:szCs w:val="20"/>
    </w:rPr>
  </w:style>
  <w:style w:type="paragraph" w:styleId="BalloonText">
    <w:name w:val="Balloon Text"/>
    <w:basedOn w:val="Normal"/>
    <w:link w:val="BalloonTextChar"/>
    <w:uiPriority w:val="99"/>
    <w:semiHidden/>
    <w:unhideWhenUsed/>
    <w:rsid w:val="00CA0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E1D"/>
    <w:rPr>
      <w:rFonts w:ascii="tahoma" w:hAnsi="tahoma" w:cs="tahoma"/>
      <w:sz w:val="16"/>
      <w:szCs w:val="16"/>
    </w:rPr>
  </w:style>
  <w:style w:type="table" w:styleId="TableGrid">
    <w:name w:val="Table Grid"/>
    <w:basedOn w:val="TableNormal"/>
    <w:uiPriority w:val="39"/>
    <w:rsid w:val="004B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693"/>
    <w:rPr>
      <w:color w:val="0000FF" w:themeColor="hyperlink"/>
      <w:u w:val="single"/>
    </w:rPr>
  </w:style>
  <w:style w:type="character" w:customStyle="1" w:styleId="apple-converted-space">
    <w:name w:val="apple-converted-space"/>
    <w:basedOn w:val="DefaultParagraphFont"/>
    <w:rsid w:val="003A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856914">
      <w:bodyDiv w:val="1"/>
      <w:marLeft w:val="0"/>
      <w:marRight w:val="0"/>
      <w:marTop w:val="0"/>
      <w:marBottom w:val="0"/>
      <w:divBdr>
        <w:top w:val="none" w:sz="0" w:space="0" w:color="auto"/>
        <w:left w:val="none" w:sz="0" w:space="0" w:color="auto"/>
        <w:bottom w:val="none" w:sz="0" w:space="0" w:color="auto"/>
        <w:right w:val="none" w:sz="0" w:space="0" w:color="auto"/>
      </w:divBdr>
    </w:div>
    <w:div w:id="1939868141">
      <w:bodyDiv w:val="1"/>
      <w:marLeft w:val="0"/>
      <w:marRight w:val="0"/>
      <w:marTop w:val="0"/>
      <w:marBottom w:val="0"/>
      <w:divBdr>
        <w:top w:val="none" w:sz="0" w:space="0" w:color="auto"/>
        <w:left w:val="none" w:sz="0" w:space="0" w:color="auto"/>
        <w:bottom w:val="none" w:sz="0" w:space="0" w:color="auto"/>
        <w:right w:val="none" w:sz="0" w:space="0" w:color="auto"/>
      </w:divBdr>
    </w:div>
    <w:div w:id="2049603097">
      <w:bodyDiv w:val="1"/>
      <w:marLeft w:val="0"/>
      <w:marRight w:val="0"/>
      <w:marTop w:val="0"/>
      <w:marBottom w:val="0"/>
      <w:divBdr>
        <w:top w:val="none" w:sz="0" w:space="0" w:color="auto"/>
        <w:left w:val="none" w:sz="0" w:space="0" w:color="auto"/>
        <w:bottom w:val="none" w:sz="0" w:space="0" w:color="auto"/>
        <w:right w:val="none" w:sz="0" w:space="0" w:color="auto"/>
      </w:divBdr>
    </w:div>
    <w:div w:id="206360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stan.edu/provost/instructionally-related-activ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t.westlaw.com/calregs/Document/I539FCF00D48311DEBC02831C6D6C108E?originationContext=Search+Result&amp;listSource=Search&amp;viewType=FullText&amp;navigationPath=Search%2fv3%2fsearch%2fresults%2fnavigation%2fi0ad70f700000015a245d98837743ff21%3fstartIndex%3d1%26Nav%3dREGULATION_PUBLICVIEW%26contextData%3d(sc.Default)&amp;rank=3&amp;list=REGULATION_PUBLICVIEW&amp;transitionType=SearchItem&amp;contextData=(sc.Search)&amp;t_T2=41800&amp;t_S1=CA+AD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nfo.legislature.ca.gov/faces/codes_displaySection.xhtml?sectionNum=89230&amp;lawCode=ED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lstate.edu/financialservices/resources/year-end/Legal/Manual/legal-manual.shtml" TargetMode="External"/><Relationship Id="rId4" Type="http://schemas.openxmlformats.org/officeDocument/2006/relationships/settings" Target="settings.xml"/><Relationship Id="rId9" Type="http://schemas.openxmlformats.org/officeDocument/2006/relationships/hyperlink" Target="http://www.calstate.edu/eo/eo-1102.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307C-558D-4F43-9FDA-FF9C0AB7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2727</Words>
  <Characters>15545</Characters>
  <Application>Microsoft Office Word</Application>
  <DocSecurity>0</DocSecurity>
  <Lines>129</Lines>
  <Paragraphs>36</Paragraphs>
  <ScaleCrop>false</ScaleCrop>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Jaasma</dc:creator>
  <cp:keywords/>
  <dc:description/>
  <cp:lastModifiedBy>Amanda Theis</cp:lastModifiedBy>
  <cp:revision>14</cp:revision>
  <cp:lastPrinted>2018-08-08T19:00:00Z</cp:lastPrinted>
  <dcterms:created xsi:type="dcterms:W3CDTF">2018-07-31T20:58:00Z</dcterms:created>
  <dcterms:modified xsi:type="dcterms:W3CDTF">2020-01-08T21:31:00Z</dcterms:modified>
</cp:coreProperties>
</file>