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0F81B" w14:textId="345CDD3C" w:rsidR="003E4B38" w:rsidRPr="001846FC" w:rsidRDefault="003E4B38" w:rsidP="003E4B38">
      <w:pPr>
        <w:jc w:val="center"/>
        <w:rPr>
          <w:rFonts w:ascii="Georgia" w:hAnsi="Georgia" w:cs="Times New Roman"/>
          <w:b/>
        </w:rPr>
      </w:pPr>
      <w:bookmarkStart w:id="0" w:name="_GoBack"/>
      <w:bookmarkEnd w:id="0"/>
      <w:r w:rsidRPr="001846FC">
        <w:rPr>
          <w:rFonts w:ascii="Georgia" w:hAnsi="Georgia" w:cs="Times New Roman"/>
          <w:b/>
        </w:rPr>
        <w:t xml:space="preserve">Graduation Rate Excellence </w:t>
      </w:r>
      <w:r w:rsidR="001846FC">
        <w:rPr>
          <w:rFonts w:ascii="Georgia" w:hAnsi="Georgia" w:cs="Times New Roman"/>
          <w:b/>
        </w:rPr>
        <w:t>and Assessment Team (GREAT)</w:t>
      </w:r>
    </w:p>
    <w:p w14:paraId="240A7BB0" w14:textId="4137D2F9" w:rsidR="0029366F" w:rsidRPr="008B015A" w:rsidRDefault="0029366F" w:rsidP="003E4B38">
      <w:pPr>
        <w:jc w:val="center"/>
        <w:rPr>
          <w:rFonts w:ascii="Georgia" w:hAnsi="Georgia" w:cs="Times New Roman"/>
        </w:rPr>
      </w:pPr>
      <w:r w:rsidRPr="008B015A">
        <w:rPr>
          <w:rFonts w:ascii="Georgia" w:hAnsi="Georgia" w:cs="Times New Roman"/>
        </w:rPr>
        <w:t>Established October 2016</w:t>
      </w:r>
    </w:p>
    <w:p w14:paraId="630674C7" w14:textId="2B58C02C" w:rsidR="003E4B38" w:rsidRPr="008B015A" w:rsidRDefault="003E4B38" w:rsidP="003E4B38">
      <w:pPr>
        <w:jc w:val="center"/>
        <w:rPr>
          <w:rFonts w:ascii="Georgia" w:hAnsi="Georgia" w:cs="Times New Roman"/>
        </w:rPr>
      </w:pPr>
    </w:p>
    <w:p w14:paraId="6430A42A" w14:textId="45424A2E" w:rsidR="003E4B38" w:rsidRPr="008B015A" w:rsidRDefault="004C4B62" w:rsidP="003E4B38">
      <w:pPr>
        <w:rPr>
          <w:rFonts w:ascii="Georgia" w:hAnsi="Georgia" w:cs="Times New Roman"/>
          <w:b/>
        </w:rPr>
      </w:pPr>
      <w:r w:rsidRPr="008B015A">
        <w:rPr>
          <w:rFonts w:ascii="Georgia" w:hAnsi="Georgia" w:cs="Times New Roman"/>
          <w:b/>
        </w:rPr>
        <w:t>Charge</w:t>
      </w:r>
    </w:p>
    <w:p w14:paraId="33E3D710" w14:textId="086737CA" w:rsidR="00C3212E" w:rsidRPr="008B015A" w:rsidRDefault="00C63295" w:rsidP="00831A9A">
      <w:pPr>
        <w:rPr>
          <w:rFonts w:ascii="Georgia" w:hAnsi="Georgia" w:cs="Times New Roman"/>
        </w:rPr>
      </w:pPr>
      <w:r w:rsidRPr="00C63295">
        <w:rPr>
          <w:rFonts w:ascii="Georgia" w:hAnsi="Georgia" w:cs="Times New Roman"/>
        </w:rPr>
        <w:t>GREAT expects to positively impact graduation r</w:t>
      </w:r>
      <w:r>
        <w:rPr>
          <w:rFonts w:ascii="Georgia" w:hAnsi="Georgia" w:cs="Times New Roman"/>
        </w:rPr>
        <w:t>ates and achievement gaps while</w:t>
      </w:r>
      <w:r w:rsidR="00F16D1C" w:rsidRPr="008B015A">
        <w:rPr>
          <w:rFonts w:ascii="Georgia" w:hAnsi="Georgia" w:cs="Times New Roman"/>
        </w:rPr>
        <w:t xml:space="preserve"> maintaining student access to an eng</w:t>
      </w:r>
      <w:r>
        <w:rPr>
          <w:rFonts w:ascii="Georgia" w:hAnsi="Georgia" w:cs="Times New Roman"/>
        </w:rPr>
        <w:t>aging, high-quality education.</w:t>
      </w:r>
      <w:r w:rsidR="00120AD9">
        <w:rPr>
          <w:rFonts w:ascii="Georgia" w:hAnsi="Georgia" w:cs="Times New Roman"/>
        </w:rPr>
        <w:t xml:space="preserve"> GREAT</w:t>
      </w:r>
      <w:r w:rsidR="00F16D1C" w:rsidRPr="008B015A">
        <w:rPr>
          <w:rFonts w:ascii="Georgia" w:hAnsi="Georgia" w:cs="Times New Roman"/>
        </w:rPr>
        <w:t xml:space="preserve"> will provide recommendations to the President </w:t>
      </w:r>
      <w:r w:rsidR="00120AD9">
        <w:rPr>
          <w:rFonts w:ascii="Georgia" w:hAnsi="Georgia" w:cs="Times New Roman"/>
        </w:rPr>
        <w:t>and inform the campus community</w:t>
      </w:r>
      <w:r w:rsidR="00F16D1C" w:rsidRPr="008B015A">
        <w:rPr>
          <w:rFonts w:ascii="Georgia" w:hAnsi="Georgia" w:cs="Times New Roman"/>
        </w:rPr>
        <w:t xml:space="preserve"> on strategies that</w:t>
      </w:r>
      <w:r w:rsidR="003A428C" w:rsidRPr="008B015A">
        <w:rPr>
          <w:rFonts w:ascii="Georgia" w:hAnsi="Georgia" w:cs="Times New Roman"/>
        </w:rPr>
        <w:t xml:space="preserve"> will position the University to accomplish the following priority goals</w:t>
      </w:r>
      <w:r w:rsidR="0006429E" w:rsidRPr="008B015A">
        <w:rPr>
          <w:rFonts w:ascii="Georgia" w:hAnsi="Georgia" w:cs="Times New Roman"/>
        </w:rPr>
        <w:t xml:space="preserve"> related to the </w:t>
      </w:r>
      <w:r w:rsidR="004A6602" w:rsidRPr="008B015A">
        <w:rPr>
          <w:rFonts w:ascii="Georgia" w:hAnsi="Georgia" w:cs="Times New Roman"/>
        </w:rPr>
        <w:t xml:space="preserve">Board of Trustees and Chancellor’s Office system-wide </w:t>
      </w:r>
      <w:r w:rsidR="0006429E" w:rsidRPr="008B015A">
        <w:rPr>
          <w:rFonts w:ascii="Georgia" w:hAnsi="Georgia" w:cs="Times New Roman"/>
        </w:rPr>
        <w:t>Graduation Initiative</w:t>
      </w:r>
      <w:r w:rsidR="00EA50DD" w:rsidRPr="008B015A">
        <w:rPr>
          <w:rFonts w:ascii="Georgia" w:hAnsi="Georgia" w:cs="Times New Roman"/>
        </w:rPr>
        <w:t xml:space="preserve"> (GRI)</w:t>
      </w:r>
      <w:r w:rsidR="0006429E" w:rsidRPr="008B015A">
        <w:rPr>
          <w:rFonts w:ascii="Georgia" w:hAnsi="Georgia" w:cs="Times New Roman"/>
        </w:rPr>
        <w:t xml:space="preserve"> 2025</w:t>
      </w:r>
      <w:r w:rsidR="003A428C" w:rsidRPr="008B015A">
        <w:rPr>
          <w:rFonts w:ascii="Georgia" w:hAnsi="Georgia" w:cs="Times New Roman"/>
        </w:rPr>
        <w:t>:</w:t>
      </w:r>
    </w:p>
    <w:p w14:paraId="46BE50FC" w14:textId="29873D88" w:rsidR="00C3212E" w:rsidRPr="008B015A" w:rsidRDefault="00A10FC4" w:rsidP="00831A9A">
      <w:pPr>
        <w:pStyle w:val="ListParagraph"/>
        <w:numPr>
          <w:ilvl w:val="0"/>
          <w:numId w:val="3"/>
        </w:numPr>
        <w:rPr>
          <w:rFonts w:ascii="Georgia" w:hAnsi="Georgia" w:cs="Times New Roman"/>
        </w:rPr>
      </w:pPr>
      <w:r w:rsidRPr="008B015A">
        <w:rPr>
          <w:rFonts w:ascii="Georgia" w:hAnsi="Georgia" w:cs="Times New Roman"/>
        </w:rPr>
        <w:t>i</w:t>
      </w:r>
      <w:r w:rsidR="003A428C" w:rsidRPr="008B015A">
        <w:rPr>
          <w:rFonts w:ascii="Georgia" w:hAnsi="Georgia" w:cs="Times New Roman"/>
        </w:rPr>
        <w:t>mprove Freshmen 4-year graduation rate;</w:t>
      </w:r>
    </w:p>
    <w:p w14:paraId="0E35BB07" w14:textId="589EB387" w:rsidR="00C3212E" w:rsidRPr="008B015A" w:rsidRDefault="00A10FC4" w:rsidP="00831A9A">
      <w:pPr>
        <w:pStyle w:val="ListParagraph"/>
        <w:numPr>
          <w:ilvl w:val="0"/>
          <w:numId w:val="3"/>
        </w:numPr>
        <w:rPr>
          <w:rFonts w:ascii="Georgia" w:hAnsi="Georgia" w:cs="Times New Roman"/>
        </w:rPr>
      </w:pPr>
      <w:r w:rsidRPr="008B015A">
        <w:rPr>
          <w:rFonts w:ascii="Georgia" w:hAnsi="Georgia" w:cs="Times New Roman"/>
        </w:rPr>
        <w:t>e</w:t>
      </w:r>
      <w:r w:rsidR="003A428C" w:rsidRPr="008B015A">
        <w:rPr>
          <w:rFonts w:ascii="Georgia" w:hAnsi="Georgia" w:cs="Times New Roman"/>
        </w:rPr>
        <w:t>liminate the achievement gaps in graduation rates for underrepresented minority and Pell-eligible students; and</w:t>
      </w:r>
    </w:p>
    <w:p w14:paraId="3E54A91A" w14:textId="2B373B6A" w:rsidR="00C3212E" w:rsidRPr="008B015A" w:rsidRDefault="00A10FC4" w:rsidP="00831A9A">
      <w:pPr>
        <w:pStyle w:val="ListParagraph"/>
        <w:numPr>
          <w:ilvl w:val="0"/>
          <w:numId w:val="3"/>
        </w:numPr>
        <w:rPr>
          <w:rFonts w:ascii="Georgia" w:hAnsi="Georgia" w:cs="Times New Roman"/>
        </w:rPr>
      </w:pPr>
      <w:r w:rsidRPr="008B015A">
        <w:rPr>
          <w:rFonts w:ascii="Georgia" w:hAnsi="Georgia" w:cs="Times New Roman"/>
        </w:rPr>
        <w:t>i</w:t>
      </w:r>
      <w:r w:rsidR="003A428C" w:rsidRPr="008B015A">
        <w:rPr>
          <w:rFonts w:ascii="Georgia" w:hAnsi="Georgia" w:cs="Times New Roman"/>
        </w:rPr>
        <w:t>mprove Transfer 2-year graduation rate.</w:t>
      </w:r>
    </w:p>
    <w:p w14:paraId="3916CDB4" w14:textId="52500744" w:rsidR="003E4B38" w:rsidRPr="008B015A" w:rsidRDefault="003F5AAA" w:rsidP="003F5AAA">
      <w:pPr>
        <w:tabs>
          <w:tab w:val="left" w:pos="6633"/>
        </w:tabs>
        <w:rPr>
          <w:rFonts w:ascii="Georgia" w:hAnsi="Georgia" w:cs="Times New Roman"/>
        </w:rPr>
      </w:pPr>
      <w:r>
        <w:rPr>
          <w:rFonts w:ascii="Georgia" w:hAnsi="Georgia" w:cs="Times New Roman"/>
        </w:rPr>
        <w:tab/>
      </w:r>
    </w:p>
    <w:p w14:paraId="12C18024" w14:textId="54ABF0C2" w:rsidR="00C3212E" w:rsidRPr="008B015A" w:rsidRDefault="00120AD9" w:rsidP="00831A9A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Specifically, GREAT </w:t>
      </w:r>
      <w:r w:rsidR="003A428C" w:rsidRPr="008B015A">
        <w:rPr>
          <w:rFonts w:ascii="Georgia" w:hAnsi="Georgia" w:cs="Times New Roman"/>
        </w:rPr>
        <w:t>will:</w:t>
      </w:r>
    </w:p>
    <w:p w14:paraId="245D9303" w14:textId="3FB2DFCD" w:rsidR="00C3212E" w:rsidRPr="008B015A" w:rsidRDefault="00A10FC4" w:rsidP="00831A9A">
      <w:pPr>
        <w:pStyle w:val="ListParagraph"/>
        <w:numPr>
          <w:ilvl w:val="0"/>
          <w:numId w:val="4"/>
        </w:numPr>
        <w:rPr>
          <w:rFonts w:ascii="Georgia" w:hAnsi="Georgia" w:cs="Times New Roman"/>
        </w:rPr>
      </w:pPr>
      <w:r w:rsidRPr="008B015A">
        <w:rPr>
          <w:rFonts w:ascii="Georgia" w:hAnsi="Georgia" w:cs="Times New Roman"/>
        </w:rPr>
        <w:t>i</w:t>
      </w:r>
      <w:r w:rsidR="003A428C" w:rsidRPr="008B015A">
        <w:rPr>
          <w:rFonts w:ascii="Georgia" w:hAnsi="Georgia" w:cs="Times New Roman"/>
        </w:rPr>
        <w:t>dentify an</w:t>
      </w:r>
      <w:r w:rsidR="00B31C16" w:rsidRPr="008B015A">
        <w:rPr>
          <w:rFonts w:ascii="Georgia" w:hAnsi="Georgia" w:cs="Times New Roman"/>
        </w:rPr>
        <w:t>d examine barriers to improving</w:t>
      </w:r>
      <w:r w:rsidR="003A428C" w:rsidRPr="008B015A">
        <w:rPr>
          <w:rFonts w:ascii="Georgia" w:hAnsi="Georgia" w:cs="Times New Roman"/>
        </w:rPr>
        <w:t xml:space="preserve"> graduation rates</w:t>
      </w:r>
      <w:r w:rsidRPr="008B015A">
        <w:rPr>
          <w:rFonts w:ascii="Georgia" w:hAnsi="Georgia" w:cs="Times New Roman"/>
        </w:rPr>
        <w:t>;</w:t>
      </w:r>
    </w:p>
    <w:p w14:paraId="34DD9AD4" w14:textId="34AF6EB4" w:rsidR="00C3212E" w:rsidRPr="008B015A" w:rsidRDefault="00A10FC4" w:rsidP="00831A9A">
      <w:pPr>
        <w:pStyle w:val="ListParagraph"/>
        <w:numPr>
          <w:ilvl w:val="0"/>
          <w:numId w:val="4"/>
        </w:numPr>
        <w:rPr>
          <w:rFonts w:ascii="Georgia" w:hAnsi="Georgia" w:cs="Times New Roman"/>
        </w:rPr>
      </w:pPr>
      <w:r w:rsidRPr="008B015A">
        <w:rPr>
          <w:rFonts w:ascii="Georgia" w:hAnsi="Georgia" w:cs="Times New Roman"/>
        </w:rPr>
        <w:t>e</w:t>
      </w:r>
      <w:r w:rsidR="003A428C" w:rsidRPr="008B015A">
        <w:rPr>
          <w:rFonts w:ascii="Georgia" w:hAnsi="Georgia" w:cs="Times New Roman"/>
        </w:rPr>
        <w:t>xamine evidence of effectiveness in</w:t>
      </w:r>
      <w:r w:rsidR="00B31C16" w:rsidRPr="008B015A">
        <w:rPr>
          <w:rFonts w:ascii="Georgia" w:hAnsi="Georgia" w:cs="Times New Roman"/>
        </w:rPr>
        <w:t xml:space="preserve"> multiple existing programs designed to</w:t>
      </w:r>
      <w:r w:rsidR="003A428C" w:rsidRPr="008B015A">
        <w:rPr>
          <w:rFonts w:ascii="Georgia" w:hAnsi="Georgia" w:cs="Times New Roman"/>
        </w:rPr>
        <w:t xml:space="preserve"> improve student success on our campus (e.g., C</w:t>
      </w:r>
      <w:r w:rsidR="00120AD9">
        <w:rPr>
          <w:rFonts w:ascii="Georgia" w:hAnsi="Georgia" w:cs="Times New Roman"/>
        </w:rPr>
        <w:t xml:space="preserve">entral </w:t>
      </w:r>
      <w:r w:rsidR="003A428C" w:rsidRPr="008B015A">
        <w:rPr>
          <w:rFonts w:ascii="Georgia" w:hAnsi="Georgia" w:cs="Times New Roman"/>
        </w:rPr>
        <w:t>V</w:t>
      </w:r>
      <w:r w:rsidR="00120AD9">
        <w:rPr>
          <w:rFonts w:ascii="Georgia" w:hAnsi="Georgia" w:cs="Times New Roman"/>
        </w:rPr>
        <w:t xml:space="preserve">alley </w:t>
      </w:r>
      <w:r w:rsidR="003A428C" w:rsidRPr="008B015A">
        <w:rPr>
          <w:rFonts w:ascii="Georgia" w:hAnsi="Georgia" w:cs="Times New Roman"/>
        </w:rPr>
        <w:t>M</w:t>
      </w:r>
      <w:r w:rsidR="00120AD9">
        <w:rPr>
          <w:rFonts w:ascii="Georgia" w:hAnsi="Georgia" w:cs="Times New Roman"/>
        </w:rPr>
        <w:t xml:space="preserve">ath and </w:t>
      </w:r>
      <w:r w:rsidR="003A428C" w:rsidRPr="008B015A">
        <w:rPr>
          <w:rFonts w:ascii="Georgia" w:hAnsi="Georgia" w:cs="Times New Roman"/>
        </w:rPr>
        <w:t>S</w:t>
      </w:r>
      <w:r w:rsidR="00120AD9">
        <w:rPr>
          <w:rFonts w:ascii="Georgia" w:hAnsi="Georgia" w:cs="Times New Roman"/>
        </w:rPr>
        <w:t xml:space="preserve">cience </w:t>
      </w:r>
      <w:r w:rsidR="003A428C" w:rsidRPr="008B015A">
        <w:rPr>
          <w:rFonts w:ascii="Georgia" w:hAnsi="Georgia" w:cs="Times New Roman"/>
        </w:rPr>
        <w:t>A</w:t>
      </w:r>
      <w:r w:rsidR="00120AD9">
        <w:rPr>
          <w:rFonts w:ascii="Georgia" w:hAnsi="Georgia" w:cs="Times New Roman"/>
        </w:rPr>
        <w:t>lliance</w:t>
      </w:r>
      <w:r w:rsidR="003A428C" w:rsidRPr="008B015A">
        <w:rPr>
          <w:rFonts w:ascii="Georgia" w:hAnsi="Georgia" w:cs="Times New Roman"/>
        </w:rPr>
        <w:t>, P</w:t>
      </w:r>
      <w:r w:rsidR="00120AD9">
        <w:rPr>
          <w:rFonts w:ascii="Georgia" w:hAnsi="Georgia" w:cs="Times New Roman"/>
        </w:rPr>
        <w:t xml:space="preserve">rogram for </w:t>
      </w:r>
      <w:r w:rsidR="003A428C" w:rsidRPr="008B015A">
        <w:rPr>
          <w:rFonts w:ascii="Georgia" w:hAnsi="Georgia" w:cs="Times New Roman"/>
        </w:rPr>
        <w:t>A</w:t>
      </w:r>
      <w:r w:rsidR="00120AD9">
        <w:rPr>
          <w:rFonts w:ascii="Georgia" w:hAnsi="Georgia" w:cs="Times New Roman"/>
        </w:rPr>
        <w:t xml:space="preserve">cademic and </w:t>
      </w:r>
      <w:r w:rsidR="003A428C" w:rsidRPr="008B015A">
        <w:rPr>
          <w:rFonts w:ascii="Georgia" w:hAnsi="Georgia" w:cs="Times New Roman"/>
        </w:rPr>
        <w:t>C</w:t>
      </w:r>
      <w:r w:rsidR="00120AD9">
        <w:rPr>
          <w:rFonts w:ascii="Georgia" w:hAnsi="Georgia" w:cs="Times New Roman"/>
        </w:rPr>
        <w:t xml:space="preserve">areer </w:t>
      </w:r>
      <w:r w:rsidR="003A428C" w:rsidRPr="008B015A">
        <w:rPr>
          <w:rFonts w:ascii="Georgia" w:hAnsi="Georgia" w:cs="Times New Roman"/>
        </w:rPr>
        <w:t>E</w:t>
      </w:r>
      <w:r w:rsidR="00120AD9">
        <w:rPr>
          <w:rFonts w:ascii="Georgia" w:hAnsi="Georgia" w:cs="Times New Roman"/>
        </w:rPr>
        <w:t>xcellence</w:t>
      </w:r>
      <w:r w:rsidR="003A428C" w:rsidRPr="008B015A">
        <w:rPr>
          <w:rFonts w:ascii="Georgia" w:hAnsi="Georgia" w:cs="Times New Roman"/>
        </w:rPr>
        <w:t>, Early Start</w:t>
      </w:r>
      <w:r w:rsidR="00AD11A6" w:rsidRPr="008B015A">
        <w:rPr>
          <w:rFonts w:ascii="Georgia" w:hAnsi="Georgia" w:cs="Times New Roman"/>
        </w:rPr>
        <w:t>, and others</w:t>
      </w:r>
      <w:r w:rsidR="003A428C" w:rsidRPr="008B015A">
        <w:rPr>
          <w:rFonts w:ascii="Georgia" w:hAnsi="Georgia" w:cs="Times New Roman"/>
        </w:rPr>
        <w:t>)</w:t>
      </w:r>
      <w:r w:rsidR="0006429E" w:rsidRPr="008B015A">
        <w:rPr>
          <w:rFonts w:ascii="Georgia" w:hAnsi="Georgia" w:cs="Times New Roman"/>
        </w:rPr>
        <w:t xml:space="preserve"> as well as elsewhere</w:t>
      </w:r>
      <w:r w:rsidR="00F16D1C" w:rsidRPr="008B015A">
        <w:rPr>
          <w:rFonts w:ascii="Georgia" w:hAnsi="Georgia" w:cs="Times New Roman"/>
        </w:rPr>
        <w:t>;</w:t>
      </w:r>
    </w:p>
    <w:p w14:paraId="03F1B90B" w14:textId="4F535859" w:rsidR="00F16D1C" w:rsidRPr="008B015A" w:rsidRDefault="00A10FC4" w:rsidP="00831A9A">
      <w:pPr>
        <w:pStyle w:val="ListParagraph"/>
        <w:numPr>
          <w:ilvl w:val="0"/>
          <w:numId w:val="4"/>
        </w:numPr>
        <w:rPr>
          <w:rFonts w:ascii="Georgia" w:hAnsi="Georgia" w:cs="Times New Roman"/>
        </w:rPr>
      </w:pPr>
      <w:r w:rsidRPr="008B015A">
        <w:rPr>
          <w:rFonts w:ascii="Georgia" w:hAnsi="Georgia" w:cs="Times New Roman"/>
        </w:rPr>
        <w:t>m</w:t>
      </w:r>
      <w:r w:rsidR="003A428C" w:rsidRPr="008B015A">
        <w:rPr>
          <w:rFonts w:ascii="Georgia" w:hAnsi="Georgia" w:cs="Times New Roman"/>
        </w:rPr>
        <w:t>ake recommend</w:t>
      </w:r>
      <w:r w:rsidR="00F16D1C" w:rsidRPr="008B015A">
        <w:rPr>
          <w:rFonts w:ascii="Georgia" w:hAnsi="Georgia" w:cs="Times New Roman"/>
        </w:rPr>
        <w:t>a</w:t>
      </w:r>
      <w:r w:rsidR="00120AD9">
        <w:rPr>
          <w:rFonts w:ascii="Georgia" w:hAnsi="Georgia" w:cs="Times New Roman"/>
        </w:rPr>
        <w:t>tions to the President</w:t>
      </w:r>
      <w:r w:rsidR="00F16D1C" w:rsidRPr="008B015A">
        <w:rPr>
          <w:rFonts w:ascii="Georgia" w:hAnsi="Georgia" w:cs="Times New Roman"/>
        </w:rPr>
        <w:t xml:space="preserve"> </w:t>
      </w:r>
      <w:r w:rsidR="00120AD9">
        <w:rPr>
          <w:rFonts w:ascii="Georgia" w:hAnsi="Georgia" w:cs="Times New Roman"/>
        </w:rPr>
        <w:t>and inform the campus community</w:t>
      </w:r>
      <w:r w:rsidR="00F16D1C" w:rsidRPr="008B015A">
        <w:rPr>
          <w:rFonts w:ascii="Georgia" w:hAnsi="Georgia" w:cs="Times New Roman"/>
        </w:rPr>
        <w:t xml:space="preserve"> on </w:t>
      </w:r>
      <w:r w:rsidR="0006429E" w:rsidRPr="008B015A">
        <w:rPr>
          <w:rFonts w:ascii="Georgia" w:hAnsi="Georgia" w:cs="Times New Roman"/>
        </w:rPr>
        <w:t>initiatives/programs/services to meet the University’s priority goals related to</w:t>
      </w:r>
      <w:r w:rsidR="00120AD9">
        <w:rPr>
          <w:rFonts w:ascii="Georgia" w:hAnsi="Georgia" w:cs="Times New Roman"/>
        </w:rPr>
        <w:t xml:space="preserve"> GRI</w:t>
      </w:r>
      <w:r w:rsidR="00F16D1C" w:rsidRPr="008B015A">
        <w:rPr>
          <w:rFonts w:ascii="Georgia" w:hAnsi="Georgia" w:cs="Times New Roman"/>
        </w:rPr>
        <w:t xml:space="preserve"> 2025; and</w:t>
      </w:r>
    </w:p>
    <w:p w14:paraId="34898E75" w14:textId="0946626B" w:rsidR="00C3212E" w:rsidRPr="008B015A" w:rsidRDefault="00F16D1C" w:rsidP="00831A9A">
      <w:pPr>
        <w:pStyle w:val="ListParagraph"/>
        <w:numPr>
          <w:ilvl w:val="0"/>
          <w:numId w:val="4"/>
        </w:numPr>
        <w:rPr>
          <w:rFonts w:ascii="Georgia" w:hAnsi="Georgia" w:cs="Times New Roman"/>
        </w:rPr>
      </w:pPr>
      <w:r w:rsidRPr="008B015A">
        <w:rPr>
          <w:rFonts w:ascii="Georgia" w:hAnsi="Georgia" w:cs="Times New Roman"/>
        </w:rPr>
        <w:t>oversee strategic implementation, assessment, and dissemination of the outcomes for these initiatives/programs/services for student success.</w:t>
      </w:r>
      <w:r w:rsidR="0006429E" w:rsidRPr="008B015A">
        <w:rPr>
          <w:rFonts w:ascii="Georgia" w:hAnsi="Georgia" w:cs="Times New Roman"/>
        </w:rPr>
        <w:t xml:space="preserve">  </w:t>
      </w:r>
    </w:p>
    <w:p w14:paraId="36980913" w14:textId="77777777" w:rsidR="00831A9A" w:rsidRPr="008B015A" w:rsidRDefault="00831A9A" w:rsidP="00831A9A">
      <w:pPr>
        <w:rPr>
          <w:rFonts w:ascii="Georgia" w:hAnsi="Georgia" w:cs="Times New Roman"/>
        </w:rPr>
      </w:pPr>
    </w:p>
    <w:p w14:paraId="5420DE88" w14:textId="0C05DBB4" w:rsidR="004A6602" w:rsidRPr="008B015A" w:rsidRDefault="004A6602" w:rsidP="00831A9A">
      <w:pPr>
        <w:rPr>
          <w:rFonts w:ascii="Georgia" w:hAnsi="Georgia" w:cs="Times New Roman"/>
          <w:b/>
        </w:rPr>
      </w:pPr>
      <w:r w:rsidRPr="008B015A">
        <w:rPr>
          <w:rFonts w:ascii="Georgia" w:hAnsi="Georgia" w:cs="Times New Roman"/>
          <w:b/>
        </w:rPr>
        <w:t>Outcomes</w:t>
      </w:r>
    </w:p>
    <w:p w14:paraId="1D709740" w14:textId="6E3BC41B" w:rsidR="00BC2BDE" w:rsidRPr="008B015A" w:rsidRDefault="00BC2BDE" w:rsidP="00EA50DD">
      <w:pPr>
        <w:pStyle w:val="ListParagraph"/>
        <w:numPr>
          <w:ilvl w:val="0"/>
          <w:numId w:val="6"/>
        </w:numPr>
        <w:rPr>
          <w:rFonts w:ascii="Georgia" w:hAnsi="Georgia" w:cs="Times New Roman"/>
        </w:rPr>
      </w:pPr>
      <w:r w:rsidRPr="008B015A">
        <w:rPr>
          <w:rFonts w:ascii="Georgia" w:hAnsi="Georgia" w:cs="Times New Roman"/>
        </w:rPr>
        <w:t xml:space="preserve">Lead consultation and refinement of the GRI 2025 Student Success </w:t>
      </w:r>
      <w:r w:rsidR="007628F9" w:rsidRPr="008B015A">
        <w:rPr>
          <w:rFonts w:ascii="Georgia" w:hAnsi="Georgia" w:cs="Times New Roman"/>
        </w:rPr>
        <w:t>Short-term Plan submitted to the Chancellor’s Office (CO).</w:t>
      </w:r>
    </w:p>
    <w:p w14:paraId="126CD475" w14:textId="16648699" w:rsidR="00EA50DD" w:rsidRPr="008B015A" w:rsidRDefault="00EA50DD" w:rsidP="00EA50DD">
      <w:pPr>
        <w:pStyle w:val="ListParagraph"/>
        <w:numPr>
          <w:ilvl w:val="0"/>
          <w:numId w:val="6"/>
        </w:numPr>
        <w:rPr>
          <w:rFonts w:ascii="Georgia" w:hAnsi="Georgia" w:cs="Times New Roman"/>
        </w:rPr>
      </w:pPr>
      <w:r w:rsidRPr="008B015A">
        <w:rPr>
          <w:rFonts w:ascii="Georgia" w:hAnsi="Georgia" w:cs="Times New Roman"/>
        </w:rPr>
        <w:t>Provide input on the implementatio</w:t>
      </w:r>
      <w:r w:rsidR="00B6787A" w:rsidRPr="008B015A">
        <w:rPr>
          <w:rFonts w:ascii="Georgia" w:hAnsi="Georgia" w:cs="Times New Roman"/>
        </w:rPr>
        <w:t>n of the GRI</w:t>
      </w:r>
      <w:r w:rsidRPr="008B015A">
        <w:rPr>
          <w:rFonts w:ascii="Georgia" w:hAnsi="Georgia" w:cs="Times New Roman"/>
        </w:rPr>
        <w:t xml:space="preserve"> 2025 Student S</w:t>
      </w:r>
      <w:r w:rsidR="00120AD9">
        <w:rPr>
          <w:rFonts w:ascii="Georgia" w:hAnsi="Georgia" w:cs="Times New Roman"/>
        </w:rPr>
        <w:t>uccess Short-term Plan</w:t>
      </w:r>
      <w:r w:rsidR="00B6787A" w:rsidRPr="008B015A">
        <w:rPr>
          <w:rFonts w:ascii="Georgia" w:hAnsi="Georgia" w:cs="Times New Roman"/>
        </w:rPr>
        <w:t>.</w:t>
      </w:r>
    </w:p>
    <w:p w14:paraId="6D9E1316" w14:textId="46F163F5" w:rsidR="007628F9" w:rsidRPr="008B015A" w:rsidRDefault="007628F9" w:rsidP="007628F9">
      <w:pPr>
        <w:pStyle w:val="ListParagraph"/>
        <w:numPr>
          <w:ilvl w:val="0"/>
          <w:numId w:val="6"/>
        </w:numPr>
        <w:rPr>
          <w:rFonts w:ascii="Georgia" w:hAnsi="Georgia" w:cs="Times New Roman"/>
        </w:rPr>
      </w:pPr>
      <w:r w:rsidRPr="008B015A">
        <w:rPr>
          <w:rFonts w:ascii="Georgia" w:hAnsi="Georgia" w:cs="Times New Roman"/>
        </w:rPr>
        <w:t>Lead consultation and refinement of the GRI 2025 Student Success Long-term Plan submitted to the Chancellor’s Office (CO).</w:t>
      </w:r>
    </w:p>
    <w:p w14:paraId="1FA1EA55" w14:textId="0A931827" w:rsidR="007628F9" w:rsidRPr="008B015A" w:rsidRDefault="007628F9" w:rsidP="007628F9">
      <w:pPr>
        <w:pStyle w:val="ListParagraph"/>
        <w:numPr>
          <w:ilvl w:val="0"/>
          <w:numId w:val="6"/>
        </w:numPr>
        <w:rPr>
          <w:rFonts w:ascii="Georgia" w:hAnsi="Georgia" w:cs="Times New Roman"/>
        </w:rPr>
      </w:pPr>
      <w:r w:rsidRPr="008B015A">
        <w:rPr>
          <w:rFonts w:ascii="Georgia" w:hAnsi="Georgia" w:cs="Times New Roman"/>
        </w:rPr>
        <w:t>Provide input on the implementation of the GRI 2025 Student Success Long-t</w:t>
      </w:r>
      <w:r w:rsidR="00120AD9">
        <w:rPr>
          <w:rFonts w:ascii="Georgia" w:hAnsi="Georgia" w:cs="Times New Roman"/>
        </w:rPr>
        <w:t>erm Plan</w:t>
      </w:r>
      <w:r w:rsidRPr="008B015A">
        <w:rPr>
          <w:rFonts w:ascii="Georgia" w:hAnsi="Georgia" w:cs="Times New Roman"/>
        </w:rPr>
        <w:t>.</w:t>
      </w:r>
    </w:p>
    <w:p w14:paraId="08F55815" w14:textId="416C67A9" w:rsidR="004A6602" w:rsidRPr="008B015A" w:rsidRDefault="004A6602" w:rsidP="004A6602">
      <w:pPr>
        <w:pStyle w:val="ListParagraph"/>
        <w:numPr>
          <w:ilvl w:val="0"/>
          <w:numId w:val="6"/>
        </w:numPr>
        <w:rPr>
          <w:rFonts w:ascii="Georgia" w:hAnsi="Georgia" w:cs="Times New Roman"/>
        </w:rPr>
      </w:pPr>
      <w:r w:rsidRPr="008B015A">
        <w:rPr>
          <w:rFonts w:ascii="Georgia" w:hAnsi="Georgia" w:cs="Times New Roman"/>
        </w:rPr>
        <w:t>Host annual presentations on campus progress to various consti</w:t>
      </w:r>
      <w:r w:rsidR="00794830" w:rsidRPr="008B015A">
        <w:rPr>
          <w:rFonts w:ascii="Georgia" w:hAnsi="Georgia" w:cs="Times New Roman"/>
        </w:rPr>
        <w:t>tuents and submit required reports to the CO annually and as</w:t>
      </w:r>
      <w:r w:rsidR="00B6787A" w:rsidRPr="008B015A">
        <w:rPr>
          <w:rFonts w:ascii="Georgia" w:hAnsi="Georgia" w:cs="Times New Roman"/>
        </w:rPr>
        <w:t xml:space="preserve"> otherwise</w:t>
      </w:r>
      <w:r w:rsidR="00794830" w:rsidRPr="008B015A">
        <w:rPr>
          <w:rFonts w:ascii="Georgia" w:hAnsi="Georgia" w:cs="Times New Roman"/>
        </w:rPr>
        <w:t xml:space="preserve"> requested. </w:t>
      </w:r>
    </w:p>
    <w:p w14:paraId="0283174C" w14:textId="47A5B61D" w:rsidR="00794830" w:rsidRPr="008B015A" w:rsidRDefault="004D3C35" w:rsidP="004A6602">
      <w:pPr>
        <w:pStyle w:val="ListParagraph"/>
        <w:numPr>
          <w:ilvl w:val="0"/>
          <w:numId w:val="6"/>
        </w:numPr>
        <w:rPr>
          <w:rFonts w:ascii="Georgia" w:hAnsi="Georgia" w:cs="Times New Roman"/>
        </w:rPr>
      </w:pPr>
      <w:r w:rsidRPr="008B015A">
        <w:rPr>
          <w:rFonts w:ascii="Georgia" w:hAnsi="Georgia" w:cs="Times New Roman"/>
        </w:rPr>
        <w:t xml:space="preserve">Disseminate through </w:t>
      </w:r>
      <w:r w:rsidR="00794830" w:rsidRPr="008B015A">
        <w:rPr>
          <w:rFonts w:ascii="Georgia" w:hAnsi="Georgia" w:cs="Times New Roman"/>
        </w:rPr>
        <w:t>University Communications and Public Aff</w:t>
      </w:r>
      <w:r w:rsidRPr="008B015A">
        <w:rPr>
          <w:rFonts w:ascii="Georgia" w:hAnsi="Georgia" w:cs="Times New Roman"/>
        </w:rPr>
        <w:t>airs</w:t>
      </w:r>
      <w:r w:rsidR="00794830" w:rsidRPr="008B015A">
        <w:rPr>
          <w:rFonts w:ascii="Georgia" w:hAnsi="Georgia" w:cs="Times New Roman"/>
        </w:rPr>
        <w:t xml:space="preserve"> campus progress on the GRI 2025 Goals to the larger external community.</w:t>
      </w:r>
    </w:p>
    <w:p w14:paraId="4D6838AC" w14:textId="503BB158" w:rsidR="00794830" w:rsidRPr="008B015A" w:rsidRDefault="004D3C35" w:rsidP="004A6602">
      <w:pPr>
        <w:pStyle w:val="ListParagraph"/>
        <w:numPr>
          <w:ilvl w:val="0"/>
          <w:numId w:val="6"/>
        </w:numPr>
        <w:rPr>
          <w:rFonts w:ascii="Georgia" w:hAnsi="Georgia" w:cs="Times New Roman"/>
        </w:rPr>
      </w:pPr>
      <w:r w:rsidRPr="008B015A">
        <w:rPr>
          <w:rFonts w:ascii="Georgia" w:hAnsi="Georgia" w:cs="Times New Roman"/>
        </w:rPr>
        <w:t xml:space="preserve">Showcase and highlight progress on GRI 2025 Goals to external partners </w:t>
      </w:r>
      <w:r w:rsidR="00794830" w:rsidRPr="008B015A">
        <w:rPr>
          <w:rFonts w:ascii="Georgia" w:hAnsi="Georgia" w:cs="Times New Roman"/>
        </w:rPr>
        <w:t xml:space="preserve">(e.g., K-12, community college, parents, </w:t>
      </w:r>
      <w:r w:rsidRPr="008B015A">
        <w:rPr>
          <w:rFonts w:ascii="Georgia" w:hAnsi="Georgia" w:cs="Times New Roman"/>
        </w:rPr>
        <w:t>and employers)</w:t>
      </w:r>
      <w:r w:rsidR="00794830" w:rsidRPr="008B015A">
        <w:rPr>
          <w:rFonts w:ascii="Georgia" w:hAnsi="Georgia" w:cs="Times New Roman"/>
        </w:rPr>
        <w:t xml:space="preserve"> for</w:t>
      </w:r>
      <w:r w:rsidRPr="008B015A">
        <w:rPr>
          <w:rFonts w:ascii="Georgia" w:hAnsi="Georgia" w:cs="Times New Roman"/>
        </w:rPr>
        <w:t xml:space="preserve"> student</w:t>
      </w:r>
      <w:r w:rsidR="00794830" w:rsidRPr="008B015A">
        <w:rPr>
          <w:rFonts w:ascii="Georgia" w:hAnsi="Georgia" w:cs="Times New Roman"/>
        </w:rPr>
        <w:t xml:space="preserve"> recruitment and career placement. </w:t>
      </w:r>
    </w:p>
    <w:p w14:paraId="1B24A679" w14:textId="77777777" w:rsidR="004C4B62" w:rsidRDefault="004C4B62" w:rsidP="003E4B38">
      <w:pPr>
        <w:rPr>
          <w:rFonts w:ascii="Georgia" w:hAnsi="Georgia" w:cs="Times New Roman"/>
        </w:rPr>
      </w:pPr>
    </w:p>
    <w:p w14:paraId="12B61DDE" w14:textId="77777777" w:rsidR="00E15346" w:rsidRDefault="00E15346" w:rsidP="003E4B38">
      <w:pPr>
        <w:rPr>
          <w:rFonts w:ascii="Georgia" w:hAnsi="Georgia" w:cs="Times New Roman"/>
        </w:rPr>
      </w:pPr>
    </w:p>
    <w:p w14:paraId="25EC7C03" w14:textId="77777777" w:rsidR="007628F9" w:rsidRPr="008B015A" w:rsidRDefault="007628F9" w:rsidP="003E4B38">
      <w:pPr>
        <w:rPr>
          <w:rFonts w:ascii="Georgia" w:hAnsi="Georgia" w:cs="Times New Roman"/>
        </w:rPr>
      </w:pPr>
    </w:p>
    <w:p w14:paraId="681328AD" w14:textId="7016465F" w:rsidR="004C4B62" w:rsidRPr="008B015A" w:rsidRDefault="004C4B62" w:rsidP="003E4B38">
      <w:pPr>
        <w:rPr>
          <w:rFonts w:ascii="Georgia" w:hAnsi="Georgia" w:cs="Times New Roman"/>
          <w:b/>
        </w:rPr>
      </w:pPr>
      <w:r w:rsidRPr="008B015A">
        <w:rPr>
          <w:rFonts w:ascii="Georgia" w:hAnsi="Georgia" w:cs="Times New Roman"/>
          <w:b/>
        </w:rPr>
        <w:t>Membership</w:t>
      </w:r>
    </w:p>
    <w:p w14:paraId="420C61F2" w14:textId="20071FFF" w:rsidR="004C4B62" w:rsidRPr="008B015A" w:rsidRDefault="004C4B62" w:rsidP="003E4B38">
      <w:pPr>
        <w:rPr>
          <w:rFonts w:ascii="Georgia" w:hAnsi="Georgia" w:cs="Times New Roman"/>
        </w:rPr>
      </w:pPr>
      <w:r w:rsidRPr="008B015A">
        <w:rPr>
          <w:rFonts w:ascii="Georgia" w:hAnsi="Georgia" w:cs="Times New Roman"/>
        </w:rPr>
        <w:t xml:space="preserve">Membership is a </w:t>
      </w:r>
      <w:r w:rsidR="007F2280" w:rsidRPr="008B015A">
        <w:rPr>
          <w:rFonts w:ascii="Georgia" w:hAnsi="Georgia" w:cs="Times New Roman"/>
        </w:rPr>
        <w:t>grass roots effort,</w:t>
      </w:r>
      <w:r w:rsidR="0038423F" w:rsidRPr="008B015A">
        <w:rPr>
          <w:rFonts w:ascii="Georgia" w:hAnsi="Georgia" w:cs="Times New Roman"/>
        </w:rPr>
        <w:t xml:space="preserve"> intended to</w:t>
      </w:r>
      <w:r w:rsidR="007F2280" w:rsidRPr="008B015A">
        <w:rPr>
          <w:rFonts w:ascii="Georgia" w:hAnsi="Georgia" w:cs="Times New Roman"/>
        </w:rPr>
        <w:t xml:space="preserve"> </w:t>
      </w:r>
      <w:r w:rsidRPr="008B015A">
        <w:rPr>
          <w:rFonts w:ascii="Georgia" w:hAnsi="Georgia" w:cs="Times New Roman"/>
        </w:rPr>
        <w:t>bring together</w:t>
      </w:r>
      <w:r w:rsidR="007F2280" w:rsidRPr="008B015A">
        <w:rPr>
          <w:rFonts w:ascii="Georgia" w:hAnsi="Georgia" w:cs="Times New Roman"/>
        </w:rPr>
        <w:t xml:space="preserve"> individuals </w:t>
      </w:r>
      <w:r w:rsidRPr="008B015A">
        <w:rPr>
          <w:rFonts w:ascii="Georgia" w:hAnsi="Georgia" w:cs="Times New Roman"/>
        </w:rPr>
        <w:t>to examine practices across the university. Membership was s</w:t>
      </w:r>
      <w:r w:rsidR="007F2280" w:rsidRPr="008B015A">
        <w:rPr>
          <w:rFonts w:ascii="Georgia" w:hAnsi="Georgia" w:cs="Times New Roman"/>
        </w:rPr>
        <w:t>olicited through a nomination process, whereby the President’s Cabinet and the Senate Executive Committee were consulted</w:t>
      </w:r>
      <w:r w:rsidR="0038423F" w:rsidRPr="008B015A">
        <w:rPr>
          <w:rFonts w:ascii="Georgia" w:hAnsi="Georgia" w:cs="Times New Roman"/>
        </w:rPr>
        <w:t xml:space="preserve"> to encourage a broad and diverse pool of faculty, staff, students, and administrators</w:t>
      </w:r>
      <w:r w:rsidR="00B04C52" w:rsidRPr="008B015A">
        <w:rPr>
          <w:rFonts w:ascii="Georgia" w:hAnsi="Georgia" w:cs="Times New Roman"/>
        </w:rPr>
        <w:t>.</w:t>
      </w:r>
    </w:p>
    <w:p w14:paraId="08D13C11" w14:textId="77777777" w:rsidR="007F2280" w:rsidRPr="008B015A" w:rsidRDefault="007F2280" w:rsidP="003E4B38">
      <w:pPr>
        <w:rPr>
          <w:rFonts w:ascii="Georgia" w:hAnsi="Georgia" w:cs="Times New Roman"/>
        </w:rPr>
      </w:pPr>
    </w:p>
    <w:p w14:paraId="1C9A1AD1" w14:textId="345A04DC" w:rsidR="0038423F" w:rsidRPr="008B015A" w:rsidRDefault="0038423F" w:rsidP="003E4B38">
      <w:pPr>
        <w:rPr>
          <w:rFonts w:ascii="Georgia" w:hAnsi="Georgia" w:cs="Times New Roman"/>
        </w:rPr>
      </w:pPr>
      <w:r w:rsidRPr="008B015A">
        <w:rPr>
          <w:rFonts w:ascii="Georgia" w:hAnsi="Georgia" w:cs="Times New Roman"/>
        </w:rPr>
        <w:t xml:space="preserve">The </w:t>
      </w:r>
      <w:r w:rsidR="001847AB" w:rsidRPr="008B015A">
        <w:rPr>
          <w:rFonts w:ascii="Georgia" w:hAnsi="Georgia" w:cs="Times New Roman"/>
        </w:rPr>
        <w:t xml:space="preserve">GREAT </w:t>
      </w:r>
      <w:r w:rsidRPr="008B015A">
        <w:rPr>
          <w:rFonts w:ascii="Georgia" w:hAnsi="Georgia" w:cs="Times New Roman"/>
        </w:rPr>
        <w:t>Steering Committee will be facilitating the work of f</w:t>
      </w:r>
      <w:r w:rsidR="007628F9" w:rsidRPr="008B015A">
        <w:rPr>
          <w:rFonts w:ascii="Georgia" w:hAnsi="Georgia" w:cs="Times New Roman"/>
        </w:rPr>
        <w:t>ive</w:t>
      </w:r>
      <w:r w:rsidR="001847AB" w:rsidRPr="008B015A">
        <w:rPr>
          <w:rFonts w:ascii="Georgia" w:hAnsi="Georgia" w:cs="Times New Roman"/>
        </w:rPr>
        <w:t xml:space="preserve"> workgroups within the </w:t>
      </w:r>
      <w:r w:rsidRPr="008B015A">
        <w:rPr>
          <w:rFonts w:ascii="Georgia" w:hAnsi="Georgia" w:cs="Times New Roman"/>
        </w:rPr>
        <w:t xml:space="preserve">Team. </w:t>
      </w:r>
      <w:r w:rsidR="00714124" w:rsidRPr="008B015A">
        <w:rPr>
          <w:rFonts w:ascii="Georgia" w:hAnsi="Georgia" w:cs="Times New Roman"/>
        </w:rPr>
        <w:t>Each workgroup will have a Chair. The</w:t>
      </w:r>
      <w:r w:rsidR="007628F9" w:rsidRPr="008B015A">
        <w:rPr>
          <w:rFonts w:ascii="Georgia" w:hAnsi="Georgia" w:cs="Times New Roman"/>
        </w:rPr>
        <w:t xml:space="preserve"> five</w:t>
      </w:r>
      <w:r w:rsidR="00A10FC4" w:rsidRPr="008B015A">
        <w:rPr>
          <w:rFonts w:ascii="Georgia" w:hAnsi="Georgia" w:cs="Times New Roman"/>
        </w:rPr>
        <w:t xml:space="preserve"> workgroups are as follows.</w:t>
      </w:r>
    </w:p>
    <w:p w14:paraId="469E2A5E" w14:textId="0E2AB727" w:rsidR="00714124" w:rsidRPr="008B015A" w:rsidRDefault="00714124" w:rsidP="00714124">
      <w:pPr>
        <w:pStyle w:val="ListParagraph"/>
        <w:numPr>
          <w:ilvl w:val="0"/>
          <w:numId w:val="5"/>
        </w:numPr>
        <w:rPr>
          <w:rFonts w:ascii="Georgia" w:hAnsi="Georgia" w:cs="Times New Roman"/>
        </w:rPr>
      </w:pPr>
      <w:r w:rsidRPr="008B015A">
        <w:rPr>
          <w:rFonts w:ascii="Georgia" w:hAnsi="Georgia" w:cs="Times New Roman"/>
        </w:rPr>
        <w:t>Improving 4-Year and 6-Year Graduation Rates</w:t>
      </w:r>
    </w:p>
    <w:p w14:paraId="7F7387B9" w14:textId="7B96310C" w:rsidR="00714124" w:rsidRPr="008B015A" w:rsidRDefault="00714124" w:rsidP="00714124">
      <w:pPr>
        <w:pStyle w:val="ListParagraph"/>
        <w:numPr>
          <w:ilvl w:val="0"/>
          <w:numId w:val="5"/>
        </w:numPr>
        <w:rPr>
          <w:rFonts w:ascii="Georgia" w:hAnsi="Georgia" w:cs="Times New Roman"/>
        </w:rPr>
      </w:pPr>
      <w:r w:rsidRPr="008B015A">
        <w:rPr>
          <w:rFonts w:ascii="Georgia" w:hAnsi="Georgia" w:cs="Times New Roman"/>
        </w:rPr>
        <w:t>Eliminating Graduation Rate Gaps for Underrepresented Minority and Pell-eligible Students</w:t>
      </w:r>
    </w:p>
    <w:p w14:paraId="4BE481CF" w14:textId="7E8C0DB1" w:rsidR="00714124" w:rsidRPr="008B015A" w:rsidRDefault="00714124" w:rsidP="00714124">
      <w:pPr>
        <w:pStyle w:val="ListParagraph"/>
        <w:numPr>
          <w:ilvl w:val="0"/>
          <w:numId w:val="5"/>
        </w:numPr>
        <w:rPr>
          <w:rFonts w:ascii="Georgia" w:hAnsi="Georgia" w:cs="Times New Roman"/>
        </w:rPr>
      </w:pPr>
      <w:r w:rsidRPr="008B015A">
        <w:rPr>
          <w:rFonts w:ascii="Georgia" w:hAnsi="Georgia" w:cs="Times New Roman"/>
        </w:rPr>
        <w:t xml:space="preserve">Improving Transfer </w:t>
      </w:r>
      <w:r w:rsidR="00CD305F" w:rsidRPr="008B015A">
        <w:rPr>
          <w:rFonts w:ascii="Georgia" w:hAnsi="Georgia" w:cs="Times New Roman"/>
        </w:rPr>
        <w:t>2-Year and 4-Year Graduation Rates</w:t>
      </w:r>
    </w:p>
    <w:p w14:paraId="663446C6" w14:textId="30290C73" w:rsidR="00CD305F" w:rsidRPr="008B015A" w:rsidRDefault="00CD305F" w:rsidP="00714124">
      <w:pPr>
        <w:pStyle w:val="ListParagraph"/>
        <w:numPr>
          <w:ilvl w:val="0"/>
          <w:numId w:val="5"/>
        </w:numPr>
        <w:rPr>
          <w:rFonts w:ascii="Georgia" w:hAnsi="Georgia" w:cs="Times New Roman"/>
        </w:rPr>
      </w:pPr>
      <w:r w:rsidRPr="008B015A">
        <w:rPr>
          <w:rFonts w:ascii="Georgia" w:hAnsi="Georgia" w:cs="Times New Roman"/>
        </w:rPr>
        <w:t>Rev</w:t>
      </w:r>
      <w:r w:rsidR="00EC325D" w:rsidRPr="008B015A">
        <w:rPr>
          <w:rFonts w:ascii="Georgia" w:hAnsi="Georgia" w:cs="Times New Roman"/>
        </w:rPr>
        <w:t>iewing</w:t>
      </w:r>
      <w:r w:rsidRPr="008B015A">
        <w:rPr>
          <w:rFonts w:ascii="Georgia" w:hAnsi="Georgia" w:cs="Times New Roman"/>
        </w:rPr>
        <w:t xml:space="preserve"> Special Programs in Relation to Student Success</w:t>
      </w:r>
    </w:p>
    <w:p w14:paraId="7C7928D6" w14:textId="2A5BEFC7" w:rsidR="007628F9" w:rsidRPr="008B015A" w:rsidRDefault="0029366F" w:rsidP="00714124">
      <w:pPr>
        <w:pStyle w:val="ListParagraph"/>
        <w:numPr>
          <w:ilvl w:val="0"/>
          <w:numId w:val="5"/>
        </w:numPr>
        <w:rPr>
          <w:rFonts w:ascii="Georgia" w:hAnsi="Georgia" w:cs="Times New Roman"/>
        </w:rPr>
      </w:pPr>
      <w:r w:rsidRPr="008B015A">
        <w:rPr>
          <w:rFonts w:ascii="Georgia" w:hAnsi="Georgia" w:cs="Times New Roman"/>
        </w:rPr>
        <w:t xml:space="preserve">Reviewing and </w:t>
      </w:r>
      <w:r w:rsidR="00EC325D" w:rsidRPr="008B015A">
        <w:rPr>
          <w:rFonts w:ascii="Georgia" w:hAnsi="Georgia" w:cs="Times New Roman"/>
        </w:rPr>
        <w:t xml:space="preserve">Recommending </w:t>
      </w:r>
      <w:r w:rsidR="007628F9" w:rsidRPr="008B015A">
        <w:rPr>
          <w:rFonts w:ascii="Georgia" w:hAnsi="Georgia" w:cs="Times New Roman"/>
        </w:rPr>
        <w:t xml:space="preserve">Budget </w:t>
      </w:r>
      <w:r w:rsidR="00EC325D" w:rsidRPr="008B015A">
        <w:rPr>
          <w:rFonts w:ascii="Georgia" w:hAnsi="Georgia" w:cs="Times New Roman"/>
        </w:rPr>
        <w:t xml:space="preserve">Allocations </w:t>
      </w:r>
      <w:r w:rsidR="007628F9" w:rsidRPr="008B015A">
        <w:rPr>
          <w:rFonts w:ascii="Georgia" w:hAnsi="Georgia" w:cs="Times New Roman"/>
        </w:rPr>
        <w:t>and Tactical</w:t>
      </w:r>
      <w:r w:rsidRPr="008B015A">
        <w:rPr>
          <w:rFonts w:ascii="Georgia" w:hAnsi="Georgia" w:cs="Times New Roman"/>
        </w:rPr>
        <w:t xml:space="preserve"> Resources for GRI 2025</w:t>
      </w:r>
      <w:r w:rsidR="00EC325D" w:rsidRPr="008B015A">
        <w:rPr>
          <w:rFonts w:ascii="Georgia" w:hAnsi="Georgia" w:cs="Times New Roman"/>
        </w:rPr>
        <w:t xml:space="preserve"> </w:t>
      </w:r>
      <w:r w:rsidR="007628F9" w:rsidRPr="008B015A">
        <w:rPr>
          <w:rFonts w:ascii="Georgia" w:hAnsi="Georgia" w:cs="Times New Roman"/>
        </w:rPr>
        <w:t xml:space="preserve"> </w:t>
      </w:r>
    </w:p>
    <w:p w14:paraId="327AB05C" w14:textId="77777777" w:rsidR="00CD305F" w:rsidRPr="008B015A" w:rsidRDefault="00CD305F" w:rsidP="003E4B38">
      <w:pPr>
        <w:rPr>
          <w:rFonts w:ascii="Georgia" w:hAnsi="Georgia" w:cs="Times New Roman"/>
        </w:rPr>
      </w:pPr>
    </w:p>
    <w:p w14:paraId="219692F7" w14:textId="61F1803B" w:rsidR="004C4B62" w:rsidRPr="008B015A" w:rsidRDefault="007F2280" w:rsidP="003E4B38">
      <w:pPr>
        <w:rPr>
          <w:rFonts w:ascii="Georgia" w:hAnsi="Georgia" w:cs="Times New Roman"/>
        </w:rPr>
      </w:pPr>
      <w:r w:rsidRPr="008B015A">
        <w:rPr>
          <w:rFonts w:ascii="Georgia" w:hAnsi="Georgia" w:cs="Times New Roman"/>
          <w:b/>
        </w:rPr>
        <w:t>Timeline</w:t>
      </w:r>
    </w:p>
    <w:p w14:paraId="5A8788DB" w14:textId="2BE27980" w:rsidR="0038423F" w:rsidRPr="008B015A" w:rsidRDefault="00284653" w:rsidP="003E4B38">
      <w:pPr>
        <w:rPr>
          <w:rFonts w:ascii="Georgia" w:hAnsi="Georgia" w:cs="Times New Roman"/>
        </w:rPr>
      </w:pPr>
      <w:r w:rsidRPr="008B015A">
        <w:rPr>
          <w:rFonts w:ascii="Georgia" w:hAnsi="Georgia" w:cs="Times New Roman"/>
        </w:rPr>
        <w:t>The GREAT Team is intended to be an ongoing</w:t>
      </w:r>
      <w:r w:rsidR="003A428C" w:rsidRPr="008B015A">
        <w:rPr>
          <w:rFonts w:ascii="Georgia" w:hAnsi="Georgia" w:cs="Times New Roman"/>
        </w:rPr>
        <w:t xml:space="preserve"> entity through 2025, with specific goals and milestones identified on an annual basis, at the direction of the President.</w:t>
      </w:r>
    </w:p>
    <w:sectPr w:rsidR="0038423F" w:rsidRPr="008B015A" w:rsidSect="00843D4F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DAA18" w14:textId="77777777" w:rsidR="0059418A" w:rsidRDefault="0059418A" w:rsidP="00E201CE">
      <w:r>
        <w:separator/>
      </w:r>
    </w:p>
  </w:endnote>
  <w:endnote w:type="continuationSeparator" w:id="0">
    <w:p w14:paraId="4E60AC6A" w14:textId="77777777" w:rsidR="0059418A" w:rsidRDefault="0059418A" w:rsidP="00E2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57776" w14:textId="39B2BDDE" w:rsidR="00C42796" w:rsidRDefault="00C42796" w:rsidP="00C42796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067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27FF1" w14:textId="6BD85532" w:rsidR="004500EE" w:rsidRDefault="004500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D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A90A79" w14:textId="77777777" w:rsidR="00FB2CBB" w:rsidRDefault="00FB2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FB563" w14:textId="77777777" w:rsidR="0059418A" w:rsidRDefault="0059418A" w:rsidP="00E201CE">
      <w:r>
        <w:separator/>
      </w:r>
    </w:p>
  </w:footnote>
  <w:footnote w:type="continuationSeparator" w:id="0">
    <w:p w14:paraId="065382A7" w14:textId="77777777" w:rsidR="0059418A" w:rsidRDefault="0059418A" w:rsidP="00E20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6AEF2" w14:textId="1F7486B0" w:rsidR="00843D4F" w:rsidRPr="00843D4F" w:rsidRDefault="00C42796" w:rsidP="00C42796">
    <w:pPr>
      <w:pStyle w:val="Header"/>
      <w:jc w:val="center"/>
    </w:pPr>
    <w:r>
      <w:rPr>
        <w:noProof/>
      </w:rPr>
      <w:drawing>
        <wp:inline distT="0" distB="0" distL="0" distR="0" wp14:anchorId="5A947B8C" wp14:editId="0D548E31">
          <wp:extent cx="2959100" cy="1270000"/>
          <wp:effectExtent l="0" t="0" r="0" b="0"/>
          <wp:docPr id="1" name="Picture 1" descr="Departments:University Advancement:Marketing and Communications:Branding.Graphic Standards:official logo:formal logo:stanislaus-state-formal-logo-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artments:University Advancement:Marketing and Communications:Branding.Graphic Standards:official logo:formal logo:stanislaus-state-formal-logo-cmy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2F1"/>
    <w:multiLevelType w:val="hybridMultilevel"/>
    <w:tmpl w:val="1882B10C"/>
    <w:lvl w:ilvl="0" w:tplc="CD221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A32A2">
      <w:start w:val="4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D64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66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ED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E9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41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83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6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41006C"/>
    <w:multiLevelType w:val="hybridMultilevel"/>
    <w:tmpl w:val="057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33641"/>
    <w:multiLevelType w:val="hybridMultilevel"/>
    <w:tmpl w:val="CF90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113A3"/>
    <w:multiLevelType w:val="hybridMultilevel"/>
    <w:tmpl w:val="55CAB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C6917"/>
    <w:multiLevelType w:val="hybridMultilevel"/>
    <w:tmpl w:val="3412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A2852"/>
    <w:multiLevelType w:val="hybridMultilevel"/>
    <w:tmpl w:val="175C65A2"/>
    <w:lvl w:ilvl="0" w:tplc="5E461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28F28">
      <w:start w:val="4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E8B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E6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28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C8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27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64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AB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CE"/>
    <w:rsid w:val="0006429E"/>
    <w:rsid w:val="000B37E4"/>
    <w:rsid w:val="00120AD9"/>
    <w:rsid w:val="001846FC"/>
    <w:rsid w:val="001847AB"/>
    <w:rsid w:val="00284653"/>
    <w:rsid w:val="0029366F"/>
    <w:rsid w:val="003102A3"/>
    <w:rsid w:val="00310D48"/>
    <w:rsid w:val="0038423F"/>
    <w:rsid w:val="0038462F"/>
    <w:rsid w:val="003A428C"/>
    <w:rsid w:val="003E4B38"/>
    <w:rsid w:val="003F5AAA"/>
    <w:rsid w:val="004500EE"/>
    <w:rsid w:val="004A6602"/>
    <w:rsid w:val="004C4B62"/>
    <w:rsid w:val="004D3C35"/>
    <w:rsid w:val="0059418A"/>
    <w:rsid w:val="005C25E8"/>
    <w:rsid w:val="00714124"/>
    <w:rsid w:val="007628F9"/>
    <w:rsid w:val="00794830"/>
    <w:rsid w:val="007F2280"/>
    <w:rsid w:val="00831A9A"/>
    <w:rsid w:val="00843D4F"/>
    <w:rsid w:val="008B015A"/>
    <w:rsid w:val="00A10FC4"/>
    <w:rsid w:val="00AD11A6"/>
    <w:rsid w:val="00AF7765"/>
    <w:rsid w:val="00B04C52"/>
    <w:rsid w:val="00B31C16"/>
    <w:rsid w:val="00B45B59"/>
    <w:rsid w:val="00B6787A"/>
    <w:rsid w:val="00BC2BDE"/>
    <w:rsid w:val="00C3212E"/>
    <w:rsid w:val="00C42796"/>
    <w:rsid w:val="00C63295"/>
    <w:rsid w:val="00CD305F"/>
    <w:rsid w:val="00E15346"/>
    <w:rsid w:val="00E201CE"/>
    <w:rsid w:val="00EA50DD"/>
    <w:rsid w:val="00EC325D"/>
    <w:rsid w:val="00F16D1C"/>
    <w:rsid w:val="00FB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F1C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1CE"/>
  </w:style>
  <w:style w:type="paragraph" w:styleId="Footer">
    <w:name w:val="footer"/>
    <w:basedOn w:val="Normal"/>
    <w:link w:val="Foot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1CE"/>
  </w:style>
  <w:style w:type="paragraph" w:styleId="BalloonText">
    <w:name w:val="Balloon Text"/>
    <w:basedOn w:val="Normal"/>
    <w:link w:val="BalloonTextChar"/>
    <w:uiPriority w:val="99"/>
    <w:semiHidden/>
    <w:unhideWhenUsed/>
    <w:rsid w:val="00E20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1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1CE"/>
  </w:style>
  <w:style w:type="paragraph" w:styleId="Footer">
    <w:name w:val="footer"/>
    <w:basedOn w:val="Normal"/>
    <w:link w:val="Foot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1CE"/>
  </w:style>
  <w:style w:type="paragraph" w:styleId="BalloonText">
    <w:name w:val="Balloon Text"/>
    <w:basedOn w:val="Normal"/>
    <w:link w:val="BalloonTextChar"/>
    <w:uiPriority w:val="99"/>
    <w:semiHidden/>
    <w:unhideWhenUsed/>
    <w:rsid w:val="00E20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4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Caballero</dc:creator>
  <cp:lastModifiedBy>Isabel Silveira Pierce</cp:lastModifiedBy>
  <cp:revision>2</cp:revision>
  <cp:lastPrinted>2016-10-13T21:51:00Z</cp:lastPrinted>
  <dcterms:created xsi:type="dcterms:W3CDTF">2016-10-13T21:51:00Z</dcterms:created>
  <dcterms:modified xsi:type="dcterms:W3CDTF">2016-10-13T21:51:00Z</dcterms:modified>
</cp:coreProperties>
</file>