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widowControl w:val="0"/>
        <w:rPr>
          <w:rFonts w:ascii="Arial Narrow" w:cs="Arial Narrow" w:hAnsi="Arial Narrow" w:eastAsia="Arial Narrow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November 17, 2017</w:t>
      </w:r>
    </w:p>
    <w:p>
      <w:pPr>
        <w:pStyle w:val="Body"/>
        <w:widowControl w:val="0"/>
        <w:rPr>
          <w:rFonts w:ascii="Arial Narrow" w:cs="Arial Narrow" w:hAnsi="Arial Narrow" w:eastAsia="Arial Narrow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rPr>
          <w:rFonts w:ascii="Arial Narrow" w:cs="Arial Narrow" w:hAnsi="Arial Narrow" w:eastAsia="Arial Narrow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of External Reviewer</w:t>
      </w:r>
    </w:p>
    <w:p>
      <w:pPr>
        <w:pStyle w:val="Body"/>
        <w:rPr>
          <w:rFonts w:ascii="Arial Narrow" w:cs="Arial Narrow" w:hAnsi="Arial Narrow" w:eastAsia="Arial Narrow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Mailing Address</w:t>
      </w: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City, State and Zip</w:t>
      </w: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Dear </w:t>
      </w:r>
      <w:r>
        <w:rPr>
          <w:rFonts w:ascii="Arial Narrow" w:hAnsi="Arial Narrow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of External Reviewer</w:t>
      </w:r>
      <w:r>
        <w:rPr>
          <w:rFonts w:ascii="Arial Narrow" w:hAnsi="Arial Narrow"/>
          <w:sz w:val="22"/>
          <w:szCs w:val="22"/>
          <w:rtl w:val="0"/>
        </w:rPr>
        <w:t>:</w:t>
      </w: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Thank you for accepting Stanislaus State University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’</w:t>
      </w:r>
      <w:r>
        <w:rPr>
          <w:rFonts w:ascii="Arial Narrow" w:hAnsi="Arial Narrow"/>
          <w:sz w:val="22"/>
          <w:szCs w:val="22"/>
          <w:rtl w:val="0"/>
          <w:lang w:val="en-US"/>
        </w:rPr>
        <w:t>s invitation to be an external reviewer for Name of Unit To Be Reviewed. We look forward to seeing you on campus Dates of Site Visit.</w:t>
      </w: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The university will cover travel, lodging and meal expenses according to Stan State Travel Policy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"https://www.csustan.edu/financial-support-services-gateway/staff-faculty/travel-overview#Traveler-Responsibility"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(Click here for policy)</w:t>
      </w:r>
      <w:r>
        <w:rPr/>
        <w:fldChar w:fldCharType="end" w:fldLock="0"/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. We will also offer an honorarium of $X,XXXX (Approved Rate of Pay) for undertaking this activity.  </w:t>
      </w: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 xml:space="preserve">As an external reviewer you would be asked to: </w:t>
      </w: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cs="Arial Narrow" w:hAnsi="Arial Narrow" w:eastAsia="Arial Narrow"/>
          <w:sz w:val="22"/>
          <w:szCs w:val="22"/>
        </w:rPr>
        <w:tab/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•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Interact with the Review Committee via email and phone. </w:t>
      </w:r>
    </w:p>
    <w:p>
      <w:pPr>
        <w:pStyle w:val="Body"/>
        <w:ind w:firstLine="72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• </w:t>
      </w:r>
      <w:r>
        <w:rPr>
          <w:rFonts w:ascii="Arial Narrow" w:hAnsi="Arial Narrow"/>
          <w:sz w:val="22"/>
          <w:szCs w:val="22"/>
          <w:rtl w:val="0"/>
          <w:lang w:val="en-US"/>
        </w:rPr>
        <w:t>Evaluate a self-study.</w:t>
      </w:r>
    </w:p>
    <w:p>
      <w:pPr>
        <w:pStyle w:val="Body"/>
        <w:ind w:firstLine="72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• </w:t>
      </w:r>
      <w:r>
        <w:rPr>
          <w:rFonts w:ascii="Arial Narrow" w:hAnsi="Arial Narrow"/>
          <w:sz w:val="22"/>
          <w:szCs w:val="22"/>
          <w:rtl w:val="0"/>
          <w:lang w:val="en-US"/>
        </w:rPr>
        <w:t>Interact with program review committee members.</w:t>
      </w:r>
    </w:p>
    <w:p>
      <w:pPr>
        <w:pStyle w:val="Body"/>
        <w:ind w:firstLine="72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•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Conduct a one- and one-half day site-visit. </w:t>
      </w:r>
    </w:p>
    <w:p>
      <w:pPr>
        <w:pStyle w:val="Body"/>
        <w:ind w:firstLine="72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•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Submit a written report within two weeks of completing your site visit. </w:t>
      </w:r>
    </w:p>
    <w:p>
      <w:pPr>
        <w:pStyle w:val="Body"/>
        <w:ind w:firstLine="720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Please follow the links below to fill out Consultant Agreement and Payment Forms. You must email signed forms, including this contract document, to Ashlea Eaton,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"mailto:aeaton@csustan.edu"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aeaton@csustan.edu</w:t>
      </w:r>
      <w:r>
        <w:rPr/>
        <w:fldChar w:fldCharType="end" w:fldLock="0"/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) at your earliest convenience. If needed, she is available to assist and walk you through these forms via telephone (209-667-3997) or email.  </w:t>
      </w: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ind w:left="72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•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Special Consultant Agreement Form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–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Read and Click 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>“</w:t>
      </w:r>
      <w:r>
        <w:rPr>
          <w:rFonts w:ascii="Arial Narrow" w:hAnsi="Arial Narrow"/>
          <w:sz w:val="22"/>
          <w:szCs w:val="22"/>
          <w:rtl w:val="0"/>
          <w:lang w:val="en-US"/>
        </w:rPr>
        <w:t>I Agree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”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at bottom to get to fillable form. </w:t>
      </w:r>
    </w:p>
    <w:p>
      <w:pPr>
        <w:pStyle w:val="Body"/>
        <w:ind w:left="720" w:firstLine="720"/>
        <w:rPr>
          <w:rFonts w:ascii="Arial Narrow" w:cs="Arial Narrow" w:hAnsi="Arial Narrow" w:eastAsia="Arial Narrow"/>
          <w:sz w:val="16"/>
          <w:szCs w:val="16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"https://www.csustan.edu/hr/employment-services/recruitment-employment-transaction-services/special-consult-agreement"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https://www.csustan.edu/hr/employment-services/recruitment-employment-transaction-services/special-consult-agreement</w:t>
      </w:r>
      <w:r>
        <w:rPr/>
        <w:fldChar w:fldCharType="end" w:fldLock="0"/>
      </w:r>
    </w:p>
    <w:p>
      <w:pPr>
        <w:pStyle w:val="Body"/>
        <w:ind w:left="72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• </w:t>
      </w:r>
      <w:r>
        <w:rPr>
          <w:rFonts w:ascii="Arial Narrow" w:hAnsi="Arial Narrow"/>
          <w:sz w:val="22"/>
          <w:szCs w:val="22"/>
          <w:rtl w:val="0"/>
          <w:lang w:val="de-DE"/>
        </w:rPr>
        <w:t>W9</w:t>
      </w: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 –</w:t>
      </w:r>
      <w:r>
        <w:rPr>
          <w:rFonts w:ascii="Arial Narrow" w:hAnsi="Arial Narrow"/>
          <w:sz w:val="22"/>
          <w:szCs w:val="22"/>
          <w:rtl w:val="0"/>
          <w:lang w:val="en-US"/>
        </w:rPr>
        <w:t>Taxpayer Identification Number and Certification form</w:t>
      </w:r>
    </w:p>
    <w:p>
      <w:pPr>
        <w:pStyle w:val="Body"/>
        <w:ind w:left="720" w:firstLine="720"/>
        <w:rPr>
          <w:rFonts w:ascii="Arial Narrow" w:cs="Arial Narrow" w:hAnsi="Arial Narrow" w:eastAsia="Arial Narrow"/>
          <w:sz w:val="22"/>
          <w:szCs w:val="22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"https://www.csustan.edu/sites/default/files/FinancialServices/Documents/w-9_form.pdf"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https://www.csustan.edu/sites/default/files/FinancialServices/Documents/w-9_form.pdf</w:t>
      </w:r>
      <w:r>
        <w:rPr/>
        <w:fldChar w:fldCharType="end" w:fldLock="0"/>
      </w:r>
    </w:p>
    <w:p>
      <w:pPr>
        <w:pStyle w:val="Body"/>
        <w:ind w:left="720" w:firstLine="0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 w:hint="default"/>
          <w:sz w:val="22"/>
          <w:szCs w:val="22"/>
          <w:rtl w:val="0"/>
          <w:lang w:val="en-US"/>
        </w:rPr>
        <w:t xml:space="preserve">• </w:t>
      </w:r>
      <w:r>
        <w:rPr>
          <w:rFonts w:ascii="Arial Narrow" w:hAnsi="Arial Narrow"/>
          <w:sz w:val="22"/>
          <w:szCs w:val="22"/>
          <w:rtl w:val="0"/>
          <w:lang w:val="en-US"/>
        </w:rPr>
        <w:t xml:space="preserve">Authorization Form for Electronic Payment </w:t>
      </w:r>
    </w:p>
    <w:p>
      <w:pPr>
        <w:pStyle w:val="Body"/>
        <w:ind w:left="720" w:firstLine="720"/>
        <w:rPr>
          <w:rFonts w:ascii="Arial Narrow" w:cs="Arial Narrow" w:hAnsi="Arial Narrow" w:eastAsia="Arial Narrow"/>
          <w:sz w:val="16"/>
          <w:szCs w:val="16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"https://www.csustan.edu/sites/default/files/groups/Financial%2520&amp;%2520Support%2520Services%2520Gateway/documents/employee-eft-form.pdf"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https://www.csustan.edu/sites/default/files/groups/Financial%20%26%20Support%20Services%20Gateway/documents/employee-eft-form.pdf</w:t>
      </w:r>
      <w:r>
        <w:rPr/>
        <w:fldChar w:fldCharType="end" w:fldLock="0"/>
      </w:r>
    </w:p>
    <w:p>
      <w:pPr>
        <w:pStyle w:val="Body"/>
        <w:ind w:left="720" w:firstLine="0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Please let me know if you have additional questions or concerns pertaining to your participation as an external reviewer.  I can be reached via email Contact Email Address or phone Contact Phone Number.</w:t>
      </w: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Yours truly,</w:t>
      </w: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Name of Division VP</w:t>
      </w: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Body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n-US"/>
        </w:rPr>
        <w:t>_____________________________________________________________________________________</w:t>
      </w:r>
    </w:p>
    <w:p>
      <w:pPr>
        <w:pStyle w:val="Body"/>
      </w:pPr>
      <w:r>
        <w:rPr>
          <w:rFonts w:ascii="Arial Narrow" w:hAnsi="Arial Narrow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of External Reviewer</w:t>
      </w:r>
      <w:r>
        <w:rPr>
          <w:rFonts w:ascii="Arial Narrow" w:cs="Arial Narrow" w:hAnsi="Arial Narrow" w:eastAsia="Arial Narrow"/>
          <w:sz w:val="22"/>
          <w:szCs w:val="22"/>
          <w:rtl w:val="0"/>
          <w:lang w:val="de-DE"/>
        </w:rPr>
        <w:tab/>
        <w:tab/>
        <w:tab/>
        <w:tab/>
        <w:tab/>
        <w:tab/>
        <w:tab/>
        <w:tab/>
        <w:t>Date</w:t>
        <w:tab/>
      </w:r>
    </w:p>
    <w:sectPr>
      <w:headerReference w:type="default" r:id="rId4"/>
      <w:footerReference w:type="default" r:id="rId5"/>
      <w:pgSz w:w="12240" w:h="15840" w:orient="portrait"/>
      <w:pgMar w:top="1980" w:right="90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1829435</wp:posOffset>
          </wp:positionH>
          <wp:positionV relativeFrom="page">
            <wp:posOffset>34290</wp:posOffset>
          </wp:positionV>
          <wp:extent cx="3378200" cy="1451611"/>
          <wp:effectExtent l="0" t="0" r="0" b="0"/>
          <wp:wrapNone/>
          <wp:docPr id="1073741825" name="officeArt object" descr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8" descr="Picture 2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00" cy="14516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8759825</wp:posOffset>
          </wp:positionV>
          <wp:extent cx="7772400" cy="274321"/>
          <wp:effectExtent l="0" t="0" r="0" b="0"/>
          <wp:wrapNone/>
          <wp:docPr id="107374182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743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-228600</wp:posOffset>
              </wp:positionH>
              <wp:positionV relativeFrom="page">
                <wp:posOffset>8922385</wp:posOffset>
              </wp:positionV>
              <wp:extent cx="7772400" cy="1028700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028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[Basic Paragraph]"/>
                            <w:jc w:val="center"/>
                            <w:rPr>
                              <w:rFonts w:ascii="Verdana" w:cs="Verdana" w:hAnsi="Verdana" w:eastAsia="Verdana"/>
                              <w:b w:val="1"/>
                              <w:bCs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 w:val="1"/>
                              <w:bCs w:val="1"/>
                              <w:sz w:val="16"/>
                              <w:szCs w:val="16"/>
                              <w:rtl w:val="0"/>
                              <w:lang w:val="en-US"/>
                            </w:rPr>
                            <w:t xml:space="preserve">Strategic Planning, Enrollment Management and Innovation </w:t>
                          </w:r>
                          <w:r>
                            <w:rPr>
                              <w:rFonts w:ascii="Verdana" w:hAnsi="Verdana"/>
                              <w:b w:val="1"/>
                              <w:bCs w:val="1"/>
                              <w:outline w:val="0"/>
                              <w:color w:val="9e000a"/>
                              <w:sz w:val="16"/>
                              <w:szCs w:val="16"/>
                              <w:u w:color="9e000a"/>
                              <w:rtl w:val="0"/>
                              <w:lang w:val="en-US"/>
                              <w14:textFill>
                                <w14:solidFill>
                                  <w14:srgbClr w14:val="9E000A"/>
                                </w14:solidFill>
                              </w14:textFill>
                            </w:rPr>
                            <w:t xml:space="preserve">| </w:t>
                          </w:r>
                          <w:r>
                            <w:rPr>
                              <w:rFonts w:ascii="Verdana" w:hAnsi="Verdana"/>
                              <w:b w:val="1"/>
                              <w:bCs w:val="1"/>
                              <w:sz w:val="16"/>
                              <w:szCs w:val="16"/>
                              <w:rtl w:val="0"/>
                              <w:lang w:val="en-US"/>
                            </w:rPr>
                            <w:t>SPEMI</w:t>
                          </w:r>
                        </w:p>
                        <w:p>
                          <w:pPr>
                            <w:pStyle w:val="[Basic Paragraph]"/>
                            <w:jc w:val="center"/>
                            <w:rPr>
                              <w:rFonts w:ascii="Verdana" w:cs="Verdana" w:hAnsi="Verdana" w:eastAsia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rtl w:val="0"/>
                              <w:lang w:val="en-US"/>
                            </w:rPr>
                            <w:t xml:space="preserve">One University Circle </w:t>
                          </w:r>
                          <w:r>
                            <w:rPr>
                              <w:rFonts w:ascii="Verdana" w:hAnsi="Verdana"/>
                              <w:b w:val="1"/>
                              <w:bCs w:val="1"/>
                              <w:outline w:val="0"/>
                              <w:color w:val="9e000a"/>
                              <w:sz w:val="14"/>
                              <w:szCs w:val="14"/>
                              <w:u w:color="9e000a"/>
                              <w:rtl w:val="0"/>
                              <w:lang w:val="en-US"/>
                              <w14:textFill>
                                <w14:solidFill>
                                  <w14:srgbClr w14:val="9E000A"/>
                                </w14:solidFill>
                              </w14:textFill>
                            </w:rPr>
                            <w:t>|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rtl w:val="0"/>
                              <w:lang w:val="en-US"/>
                            </w:rPr>
                            <w:t xml:space="preserve"> MSR 250 </w:t>
                          </w:r>
                          <w:r>
                            <w:rPr>
                              <w:rFonts w:ascii="Verdana" w:hAnsi="Verdana"/>
                              <w:b w:val="1"/>
                              <w:bCs w:val="1"/>
                              <w:outline w:val="0"/>
                              <w:color w:val="9e000a"/>
                              <w:sz w:val="14"/>
                              <w:szCs w:val="14"/>
                              <w:u w:color="9e000a"/>
                              <w:rtl w:val="0"/>
                              <w:lang w:val="en-US"/>
                              <w14:textFill>
                                <w14:solidFill>
                                  <w14:srgbClr w14:val="9E000A"/>
                                </w14:solidFill>
                              </w14:textFill>
                            </w:rPr>
                            <w:t xml:space="preserve">|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rtl w:val="0"/>
                              <w:lang w:val="en-US"/>
                            </w:rPr>
                            <w:t xml:space="preserve">Turlock, CA 95382 </w:t>
                          </w:r>
                          <w:r>
                            <w:rPr>
                              <w:rFonts w:ascii="Verdana" w:hAnsi="Verdana"/>
                              <w:b w:val="1"/>
                              <w:bCs w:val="1"/>
                              <w:outline w:val="0"/>
                              <w:color w:val="9e000a"/>
                              <w:sz w:val="14"/>
                              <w:szCs w:val="14"/>
                              <w:u w:color="9e000a"/>
                              <w:rtl w:val="0"/>
                              <w:lang w:val="en-US"/>
                              <w14:textFill>
                                <w14:solidFill>
                                  <w14:srgbClr w14:val="9E000A"/>
                                </w14:solidFill>
                              </w14:textFill>
                            </w:rPr>
                            <w:t>|</w:t>
                          </w:r>
                          <w:r>
                            <w:rPr>
                              <w:rFonts w:ascii="Verdana" w:hAnsi="Verdana"/>
                              <w:outline w:val="0"/>
                              <w:color w:val="9e000a"/>
                              <w:sz w:val="14"/>
                              <w:szCs w:val="14"/>
                              <w:u w:color="9e000a"/>
                              <w:rtl w:val="0"/>
                              <w:lang w:val="en-US"/>
                              <w14:textFill>
                                <w14:solidFill>
                                  <w14:srgbClr w14:val="9E00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 w:val="1"/>
                              <w:bCs w:val="1"/>
                              <w:sz w:val="14"/>
                              <w:szCs w:val="14"/>
                              <w:rtl w:val="0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rtl w:val="0"/>
                              <w:lang w:val="en-US"/>
                            </w:rPr>
                            <w:t xml:space="preserve"> 209.667.3997 </w:t>
                          </w:r>
                          <w:r>
                            <w:rPr>
                              <w:rFonts w:ascii="Verdana" w:hAnsi="Verdana"/>
                              <w:b w:val="1"/>
                              <w:bCs w:val="1"/>
                              <w:outline w:val="0"/>
                              <w:color w:val="9e000a"/>
                              <w:sz w:val="14"/>
                              <w:szCs w:val="14"/>
                              <w:u w:color="9e000a"/>
                              <w:rtl w:val="0"/>
                              <w:lang w:val="en-US"/>
                              <w14:textFill>
                                <w14:solidFill>
                                  <w14:srgbClr w14:val="9E000A"/>
                                </w14:solidFill>
                              </w14:textFill>
                            </w:rPr>
                            <w:t>|</w:t>
                          </w:r>
                          <w:r>
                            <w:rPr>
                              <w:rFonts w:ascii="Verdana" w:hAnsi="Verdana"/>
                              <w:outline w:val="0"/>
                              <w:color w:val="9e000a"/>
                              <w:sz w:val="14"/>
                              <w:szCs w:val="14"/>
                              <w:u w:color="9e000a"/>
                              <w:rtl w:val="0"/>
                              <w:lang w:val="en-US"/>
                              <w14:textFill>
                                <w14:solidFill>
                                  <w14:srgbClr w14:val="9E00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  <w:rtl w:val="0"/>
                              <w:lang w:val="en-US"/>
                            </w:rPr>
                            <w:t>csustan.edu/spemi</w:t>
                          </w:r>
                        </w:p>
                        <w:p>
                          <w:pPr>
                            <w:pStyle w:val="[Basic Paragraph]"/>
                            <w:jc w:val="center"/>
                            <w:rPr>
                              <w:rFonts w:ascii="Verdana" w:cs="Verdana" w:hAnsi="Verdana" w:eastAsia="Verdana"/>
                              <w:spacing w:val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i w:val="1"/>
                              <w:iCs w:val="1"/>
                              <w:sz w:val="14"/>
                              <w:szCs w:val="14"/>
                              <w:rtl w:val="0"/>
                              <w:lang w:val="en-US"/>
                            </w:rPr>
                            <w:t>A proud member of the 23-campus California State University system.</w:t>
                          </w:r>
                          <w:r>
                            <w:rPr>
                              <w:rFonts w:ascii="Verdana" w:cs="Verdana" w:hAnsi="Verdana" w:eastAsia="Verdana"/>
                              <w:spacing w:val="40"/>
                              <w:sz w:val="16"/>
                              <w:szCs w:val="16"/>
                            </w:rPr>
                            <w:br w:type="textWrapping"/>
                            <w:br w:type="textWrapping"/>
                          </w:r>
                          <w:r>
                            <w:rPr>
                              <w:rFonts w:ascii="Verdana" w:hAnsi="Verdana"/>
                              <w:spacing w:val="40"/>
                              <w:sz w:val="16"/>
                              <w:szCs w:val="16"/>
                              <w:rtl w:val="0"/>
                              <w:lang w:val="en-US"/>
                            </w:rPr>
                            <w:t xml:space="preserve">ENGAGING </w:t>
                          </w:r>
                          <w:r>
                            <w:rPr>
                              <w:rFonts w:ascii="Verdana" w:hAnsi="Verdana" w:hint="default"/>
                              <w:spacing w:val="40"/>
                              <w:sz w:val="16"/>
                              <w:szCs w:val="16"/>
                              <w:rtl w:val="0"/>
                              <w:lang w:val="en-US"/>
                            </w:rPr>
                            <w:t xml:space="preserve">· </w:t>
                          </w:r>
                          <w:r>
                            <w:rPr>
                              <w:rFonts w:ascii="Verdana" w:hAnsi="Verdana"/>
                              <w:spacing w:val="40"/>
                              <w:sz w:val="16"/>
                              <w:szCs w:val="16"/>
                              <w:rtl w:val="0"/>
                              <w:lang w:val="en-US"/>
                            </w:rPr>
                            <w:t xml:space="preserve">EMPOWERING </w:t>
                          </w:r>
                          <w:r>
                            <w:rPr>
                              <w:rFonts w:ascii="Verdana" w:hAnsi="Verdana" w:hint="default"/>
                              <w:spacing w:val="40"/>
                              <w:sz w:val="16"/>
                              <w:szCs w:val="16"/>
                              <w:rtl w:val="0"/>
                              <w:lang w:val="en-US"/>
                            </w:rPr>
                            <w:t xml:space="preserve">· </w:t>
                          </w:r>
                          <w:r>
                            <w:rPr>
                              <w:rFonts w:ascii="Verdana" w:hAnsi="Verdana"/>
                              <w:spacing w:val="40"/>
                              <w:sz w:val="16"/>
                              <w:szCs w:val="16"/>
                              <w:rtl w:val="0"/>
                              <w:lang w:val="en-US"/>
                            </w:rPr>
                            <w:t>TRANSFORMING</w:t>
                          </w:r>
                        </w:p>
                        <w:p>
                          <w:pPr>
                            <w:pStyle w:val="Body"/>
                            <w:jc w:val="center"/>
                            <w:rPr>
                              <w:rFonts w:ascii="Verdana" w:cs="Verdana" w:hAnsi="Verdana" w:eastAsia="Verdana"/>
                              <w:i w:val="1"/>
                              <w:iCs w:val="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cs="Verdana" w:hAnsi="Verdana" w:eastAsia="Verdana"/>
                              <w:i w:val="1"/>
                              <w:iCs w:val="1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Style w:val="Body"/>
                            <w:jc w:val="center"/>
                          </w:pPr>
                          <w:r>
                            <w:rPr>
                              <w:rFonts w:ascii="Verdana" w:cs="Verdana" w:hAnsi="Verdana" w:eastAsia="Verdana"/>
                              <w:i w:val="1"/>
                              <w:iCs w:val="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wrap="square" lIns="91439" tIns="91439" rIns="91439" bIns="9143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-18.0pt;margin-top:702.5pt;width:612.0pt;height:81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[Basic Paragraph]"/>
                      <w:jc w:val="center"/>
                      <w:rPr>
                        <w:rFonts w:ascii="Verdana" w:cs="Verdana" w:hAnsi="Verdana" w:eastAsia="Verdana"/>
                        <w:b w:val="1"/>
                        <w:bCs w:val="1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 w:val="1"/>
                        <w:bCs w:val="1"/>
                        <w:sz w:val="16"/>
                        <w:szCs w:val="16"/>
                        <w:rtl w:val="0"/>
                        <w:lang w:val="en-US"/>
                      </w:rPr>
                      <w:t xml:space="preserve">Strategic Planning, Enrollment Management and Innovation </w:t>
                    </w:r>
                    <w:r>
                      <w:rPr>
                        <w:rFonts w:ascii="Verdana" w:hAnsi="Verdana"/>
                        <w:b w:val="1"/>
                        <w:bCs w:val="1"/>
                        <w:outline w:val="0"/>
                        <w:color w:val="9e000a"/>
                        <w:sz w:val="16"/>
                        <w:szCs w:val="16"/>
                        <w:u w:color="9e000a"/>
                        <w:rtl w:val="0"/>
                        <w:lang w:val="en-US"/>
                        <w14:textFill>
                          <w14:solidFill>
                            <w14:srgbClr w14:val="9E000A"/>
                          </w14:solidFill>
                        </w14:textFill>
                      </w:rPr>
                      <w:t xml:space="preserve">| </w:t>
                    </w:r>
                    <w:r>
                      <w:rPr>
                        <w:rFonts w:ascii="Verdana" w:hAnsi="Verdana"/>
                        <w:b w:val="1"/>
                        <w:bCs w:val="1"/>
                        <w:sz w:val="16"/>
                        <w:szCs w:val="16"/>
                        <w:rtl w:val="0"/>
                        <w:lang w:val="en-US"/>
                      </w:rPr>
                      <w:t>SPEMI</w:t>
                    </w:r>
                  </w:p>
                  <w:p>
                    <w:pPr>
                      <w:pStyle w:val="[Basic Paragraph]"/>
                      <w:jc w:val="center"/>
                      <w:rPr>
                        <w:rFonts w:ascii="Verdana" w:cs="Verdana" w:hAnsi="Verdana" w:eastAsia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  <w:rtl w:val="0"/>
                        <w:lang w:val="en-US"/>
                      </w:rPr>
                      <w:t xml:space="preserve">One University Circle </w:t>
                    </w:r>
                    <w:r>
                      <w:rPr>
                        <w:rFonts w:ascii="Verdana" w:hAnsi="Verdana"/>
                        <w:b w:val="1"/>
                        <w:bCs w:val="1"/>
                        <w:outline w:val="0"/>
                        <w:color w:val="9e000a"/>
                        <w:sz w:val="14"/>
                        <w:szCs w:val="14"/>
                        <w:u w:color="9e000a"/>
                        <w:rtl w:val="0"/>
                        <w:lang w:val="en-US"/>
                        <w14:textFill>
                          <w14:solidFill>
                            <w14:srgbClr w14:val="9E000A"/>
                          </w14:solidFill>
                        </w14:textFill>
                      </w:rPr>
                      <w:t>|</w:t>
                    </w:r>
                    <w:r>
                      <w:rPr>
                        <w:rFonts w:ascii="Verdana" w:hAnsi="Verdana"/>
                        <w:sz w:val="14"/>
                        <w:szCs w:val="14"/>
                        <w:rtl w:val="0"/>
                        <w:lang w:val="en-US"/>
                      </w:rPr>
                      <w:t xml:space="preserve"> MSR 250 </w:t>
                    </w:r>
                    <w:r>
                      <w:rPr>
                        <w:rFonts w:ascii="Verdana" w:hAnsi="Verdana"/>
                        <w:b w:val="1"/>
                        <w:bCs w:val="1"/>
                        <w:outline w:val="0"/>
                        <w:color w:val="9e000a"/>
                        <w:sz w:val="14"/>
                        <w:szCs w:val="14"/>
                        <w:u w:color="9e000a"/>
                        <w:rtl w:val="0"/>
                        <w:lang w:val="en-US"/>
                        <w14:textFill>
                          <w14:solidFill>
                            <w14:srgbClr w14:val="9E000A"/>
                          </w14:solidFill>
                        </w14:textFill>
                      </w:rPr>
                      <w:t xml:space="preserve">| </w:t>
                    </w:r>
                    <w:r>
                      <w:rPr>
                        <w:rFonts w:ascii="Verdana" w:hAnsi="Verdana"/>
                        <w:sz w:val="14"/>
                        <w:szCs w:val="14"/>
                        <w:rtl w:val="0"/>
                        <w:lang w:val="en-US"/>
                      </w:rPr>
                      <w:t xml:space="preserve">Turlock, CA 95382 </w:t>
                    </w:r>
                    <w:r>
                      <w:rPr>
                        <w:rFonts w:ascii="Verdana" w:hAnsi="Verdana"/>
                        <w:b w:val="1"/>
                        <w:bCs w:val="1"/>
                        <w:outline w:val="0"/>
                        <w:color w:val="9e000a"/>
                        <w:sz w:val="14"/>
                        <w:szCs w:val="14"/>
                        <w:u w:color="9e000a"/>
                        <w:rtl w:val="0"/>
                        <w:lang w:val="en-US"/>
                        <w14:textFill>
                          <w14:solidFill>
                            <w14:srgbClr w14:val="9E000A"/>
                          </w14:solidFill>
                        </w14:textFill>
                      </w:rPr>
                      <w:t>|</w:t>
                    </w:r>
                    <w:r>
                      <w:rPr>
                        <w:rFonts w:ascii="Verdana" w:hAnsi="Verdana"/>
                        <w:outline w:val="0"/>
                        <w:color w:val="9e000a"/>
                        <w:sz w:val="14"/>
                        <w:szCs w:val="14"/>
                        <w:u w:color="9e000a"/>
                        <w:rtl w:val="0"/>
                        <w:lang w:val="en-US"/>
                        <w14:textFill>
                          <w14:solidFill>
                            <w14:srgbClr w14:val="9E00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  <w:szCs w:val="14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Verdana" w:hAnsi="Verdana"/>
                        <w:b w:val="1"/>
                        <w:bCs w:val="1"/>
                        <w:sz w:val="14"/>
                        <w:szCs w:val="14"/>
                        <w:rtl w:val="0"/>
                        <w:lang w:val="en-US"/>
                      </w:rPr>
                      <w:t>T</w:t>
                    </w:r>
                    <w:r>
                      <w:rPr>
                        <w:rFonts w:ascii="Verdana" w:hAnsi="Verdana"/>
                        <w:sz w:val="14"/>
                        <w:szCs w:val="14"/>
                        <w:rtl w:val="0"/>
                        <w:lang w:val="en-US"/>
                      </w:rPr>
                      <w:t xml:space="preserve"> 209.667.3997 </w:t>
                    </w:r>
                    <w:r>
                      <w:rPr>
                        <w:rFonts w:ascii="Verdana" w:hAnsi="Verdana"/>
                        <w:b w:val="1"/>
                        <w:bCs w:val="1"/>
                        <w:outline w:val="0"/>
                        <w:color w:val="9e000a"/>
                        <w:sz w:val="14"/>
                        <w:szCs w:val="14"/>
                        <w:u w:color="9e000a"/>
                        <w:rtl w:val="0"/>
                        <w:lang w:val="en-US"/>
                        <w14:textFill>
                          <w14:solidFill>
                            <w14:srgbClr w14:val="9E000A"/>
                          </w14:solidFill>
                        </w14:textFill>
                      </w:rPr>
                      <w:t>|</w:t>
                    </w:r>
                    <w:r>
                      <w:rPr>
                        <w:rFonts w:ascii="Verdana" w:hAnsi="Verdana"/>
                        <w:outline w:val="0"/>
                        <w:color w:val="9e000a"/>
                        <w:sz w:val="14"/>
                        <w:szCs w:val="14"/>
                        <w:u w:color="9e000a"/>
                        <w:rtl w:val="0"/>
                        <w:lang w:val="en-US"/>
                        <w14:textFill>
                          <w14:solidFill>
                            <w14:srgbClr w14:val="9E00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  <w:szCs w:val="14"/>
                        <w:rtl w:val="0"/>
                        <w:lang w:val="en-US"/>
                      </w:rPr>
                      <w:t>csustan.edu/spemi</w:t>
                    </w:r>
                  </w:p>
                  <w:p>
                    <w:pPr>
                      <w:pStyle w:val="[Basic Paragraph]"/>
                      <w:jc w:val="center"/>
                      <w:rPr>
                        <w:rFonts w:ascii="Verdana" w:cs="Verdana" w:hAnsi="Verdana" w:eastAsia="Verdana"/>
                        <w:spacing w:val="4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i w:val="1"/>
                        <w:iCs w:val="1"/>
                        <w:sz w:val="14"/>
                        <w:szCs w:val="14"/>
                        <w:rtl w:val="0"/>
                        <w:lang w:val="en-US"/>
                      </w:rPr>
                      <w:t>A proud member of the 23-campus California State University system.</w:t>
                    </w:r>
                    <w:r>
                      <w:rPr>
                        <w:rFonts w:ascii="Verdana" w:cs="Verdana" w:hAnsi="Verdana" w:eastAsia="Verdana"/>
                        <w:spacing w:val="40"/>
                        <w:sz w:val="16"/>
                        <w:szCs w:val="16"/>
                      </w:rPr>
                      <w:br w:type="textWrapping"/>
                      <w:br w:type="textWrapping"/>
                    </w:r>
                    <w:r>
                      <w:rPr>
                        <w:rFonts w:ascii="Verdana" w:hAnsi="Verdana"/>
                        <w:spacing w:val="40"/>
                        <w:sz w:val="16"/>
                        <w:szCs w:val="16"/>
                        <w:rtl w:val="0"/>
                        <w:lang w:val="en-US"/>
                      </w:rPr>
                      <w:t xml:space="preserve">ENGAGING </w:t>
                    </w:r>
                    <w:r>
                      <w:rPr>
                        <w:rFonts w:ascii="Verdana" w:hAnsi="Verdana" w:hint="default"/>
                        <w:spacing w:val="40"/>
                        <w:sz w:val="16"/>
                        <w:szCs w:val="16"/>
                        <w:rtl w:val="0"/>
                        <w:lang w:val="en-US"/>
                      </w:rPr>
                      <w:t xml:space="preserve">· </w:t>
                    </w:r>
                    <w:r>
                      <w:rPr>
                        <w:rFonts w:ascii="Verdana" w:hAnsi="Verdana"/>
                        <w:spacing w:val="40"/>
                        <w:sz w:val="16"/>
                        <w:szCs w:val="16"/>
                        <w:rtl w:val="0"/>
                        <w:lang w:val="en-US"/>
                      </w:rPr>
                      <w:t xml:space="preserve">EMPOWERING </w:t>
                    </w:r>
                    <w:r>
                      <w:rPr>
                        <w:rFonts w:ascii="Verdana" w:hAnsi="Verdana" w:hint="default"/>
                        <w:spacing w:val="40"/>
                        <w:sz w:val="16"/>
                        <w:szCs w:val="16"/>
                        <w:rtl w:val="0"/>
                        <w:lang w:val="en-US"/>
                      </w:rPr>
                      <w:t xml:space="preserve">· </w:t>
                    </w:r>
                    <w:r>
                      <w:rPr>
                        <w:rFonts w:ascii="Verdana" w:hAnsi="Verdana"/>
                        <w:spacing w:val="40"/>
                        <w:sz w:val="16"/>
                        <w:szCs w:val="16"/>
                        <w:rtl w:val="0"/>
                        <w:lang w:val="en-US"/>
                      </w:rPr>
                      <w:t>TRANSFORMING</w:t>
                    </w:r>
                  </w:p>
                  <w:p>
                    <w:pPr>
                      <w:pStyle w:val="Body"/>
                      <w:jc w:val="center"/>
                      <w:rPr>
                        <w:rFonts w:ascii="Verdana" w:cs="Verdana" w:hAnsi="Verdana" w:eastAsia="Verdana"/>
                        <w:i w:val="1"/>
                        <w:iCs w:val="1"/>
                        <w:sz w:val="14"/>
                        <w:szCs w:val="14"/>
                      </w:rPr>
                    </w:pPr>
                    <w:r>
                      <w:rPr>
                        <w:rFonts w:ascii="Verdana" w:cs="Verdana" w:hAnsi="Verdana" w:eastAsia="Verdana"/>
                        <w:i w:val="1"/>
                        <w:iCs w:val="1"/>
                        <w:sz w:val="14"/>
                        <w:szCs w:val="14"/>
                      </w:rPr>
                    </w:r>
                  </w:p>
                  <w:p>
                    <w:pPr>
                      <w:pStyle w:val="Body"/>
                      <w:jc w:val="center"/>
                    </w:pPr>
                    <w:r>
                      <w:rPr>
                        <w:rFonts w:ascii="Verdana" w:cs="Verdana" w:hAnsi="Verdana" w:eastAsia="Verdana"/>
                        <w:i w:val="1"/>
                        <w:iCs w:val="1"/>
                        <w:sz w:val="14"/>
                        <w:szCs w:val="14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[Basic Paragraph]">
    <w:name w:val="[Basic Paragraph]"/>
    <w:next w:val="[Basic Paragraph]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 Narrow" w:cs="Arial Narrow" w:hAnsi="Arial Narrow" w:eastAsia="Arial Narrow"/>
      <w:sz w:val="22"/>
      <w:szCs w:val="22"/>
    </w:rPr>
  </w:style>
  <w:style w:type="character" w:styleId="Hyperlink.1">
    <w:name w:val="Hyperlink.1"/>
    <w:basedOn w:val="Link"/>
    <w:next w:val="Hyperlink.1"/>
    <w:rPr>
      <w:rFonts w:ascii="Arial Narrow" w:cs="Arial Narrow" w:hAnsi="Arial Narrow" w:eastAsia="Arial Narrow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