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024F" w14:textId="2947EC75" w:rsidR="004D31BE" w:rsidRPr="002A6BE3" w:rsidRDefault="003453A5" w:rsidP="00216DA2">
      <w:pPr>
        <w:tabs>
          <w:tab w:val="left" w:pos="1440"/>
          <w:tab w:val="left" w:pos="9360"/>
        </w:tabs>
        <w:rPr>
          <w:rFonts w:ascii="Calibri" w:hAnsi="Calibri"/>
          <w:b/>
          <w:sz w:val="28"/>
          <w:szCs w:val="28"/>
        </w:rPr>
      </w:pPr>
      <w:r w:rsidRPr="002A6BE3">
        <w:rPr>
          <w:rFonts w:ascii="Calibri" w:hAnsi="Calibri"/>
          <w:b/>
          <w:sz w:val="28"/>
          <w:szCs w:val="28"/>
        </w:rPr>
        <w:t>COURSEWORK FOR COUNSELOR EDUCATION PROGRAMS</w:t>
      </w:r>
    </w:p>
    <w:p w14:paraId="5CA64719" w14:textId="77777777" w:rsidR="003453A5" w:rsidRPr="002A6BE3" w:rsidRDefault="0019592B" w:rsidP="00216DA2">
      <w:pPr>
        <w:tabs>
          <w:tab w:val="left" w:pos="1440"/>
          <w:tab w:val="left" w:pos="9360"/>
        </w:tabs>
        <w:rPr>
          <w:rFonts w:ascii="Calibri" w:hAnsi="Calibri"/>
          <w:b/>
          <w:sz w:val="22"/>
          <w:szCs w:val="22"/>
        </w:rPr>
      </w:pPr>
      <w:r w:rsidRPr="002A6BE3">
        <w:rPr>
          <w:rFonts w:ascii="Calibri" w:hAnsi="Calibri"/>
          <w:b/>
          <w:sz w:val="22"/>
          <w:szCs w:val="22"/>
        </w:rPr>
        <w:t>(Subject to Change as needed)</w:t>
      </w:r>
    </w:p>
    <w:p w14:paraId="72025EF9" w14:textId="77777777" w:rsidR="003453A5" w:rsidRPr="002A6BE3" w:rsidRDefault="003453A5" w:rsidP="00216DA2">
      <w:pPr>
        <w:tabs>
          <w:tab w:val="left" w:pos="1440"/>
          <w:tab w:val="left" w:pos="9360"/>
        </w:tabs>
        <w:rPr>
          <w:rFonts w:ascii="Calibri" w:hAnsi="Calibri"/>
          <w:sz w:val="22"/>
          <w:szCs w:val="22"/>
        </w:rPr>
      </w:pPr>
    </w:p>
    <w:p w14:paraId="60026EF1" w14:textId="11FEA1DF" w:rsidR="00BD4531" w:rsidRPr="002A6BE3" w:rsidRDefault="00BD4531" w:rsidP="00216DA2">
      <w:pPr>
        <w:tabs>
          <w:tab w:val="left" w:pos="1440"/>
          <w:tab w:val="left" w:pos="9360"/>
        </w:tabs>
        <w:rPr>
          <w:rFonts w:ascii="Calibri" w:hAnsi="Calibri"/>
          <w:b/>
          <w:sz w:val="22"/>
          <w:szCs w:val="22"/>
        </w:rPr>
      </w:pPr>
      <w:r w:rsidRPr="002A6BE3">
        <w:rPr>
          <w:rFonts w:ascii="Calibri" w:hAnsi="Calibri"/>
          <w:b/>
          <w:sz w:val="22"/>
          <w:szCs w:val="22"/>
        </w:rPr>
        <w:t xml:space="preserve">Winter </w:t>
      </w:r>
      <w:r w:rsidR="002A6BE3" w:rsidRPr="002A6BE3">
        <w:rPr>
          <w:rFonts w:ascii="Calibri" w:hAnsi="Calibri"/>
          <w:b/>
          <w:sz w:val="22"/>
          <w:szCs w:val="22"/>
        </w:rPr>
        <w:t xml:space="preserve">and summer </w:t>
      </w:r>
      <w:r w:rsidR="00C529A0" w:rsidRPr="002A6BE3">
        <w:rPr>
          <w:rFonts w:ascii="Calibri" w:hAnsi="Calibri"/>
          <w:b/>
          <w:sz w:val="22"/>
          <w:szCs w:val="22"/>
        </w:rPr>
        <w:t xml:space="preserve">term classes are determined by the Program Coordinator.  </w:t>
      </w:r>
      <w:r w:rsidRPr="002A6BE3">
        <w:rPr>
          <w:rFonts w:ascii="Calibri" w:hAnsi="Calibri"/>
          <w:b/>
          <w:sz w:val="22"/>
          <w:szCs w:val="22"/>
        </w:rPr>
        <w:t>EDCL 5850</w:t>
      </w:r>
      <w:r w:rsidR="00216DA2" w:rsidRPr="002A6BE3">
        <w:rPr>
          <w:rFonts w:ascii="Calibri" w:hAnsi="Calibri"/>
          <w:b/>
          <w:sz w:val="22"/>
          <w:szCs w:val="22"/>
        </w:rPr>
        <w:t xml:space="preserve">, </w:t>
      </w:r>
      <w:r w:rsidRPr="002A6BE3">
        <w:rPr>
          <w:rFonts w:ascii="Calibri" w:hAnsi="Calibri"/>
          <w:b/>
          <w:sz w:val="22"/>
          <w:szCs w:val="22"/>
        </w:rPr>
        <w:t>EDGS 5510</w:t>
      </w:r>
      <w:r w:rsidR="00216DA2" w:rsidRPr="002A6BE3">
        <w:rPr>
          <w:rFonts w:ascii="Calibri" w:hAnsi="Calibri"/>
          <w:b/>
          <w:sz w:val="22"/>
          <w:szCs w:val="22"/>
        </w:rPr>
        <w:t xml:space="preserve"> and EDIT 4170</w:t>
      </w:r>
      <w:r w:rsidRPr="002A6BE3">
        <w:rPr>
          <w:rFonts w:ascii="Calibri" w:hAnsi="Calibri"/>
          <w:b/>
          <w:sz w:val="22"/>
          <w:szCs w:val="22"/>
        </w:rPr>
        <w:t xml:space="preserve"> are always offered in summer.</w:t>
      </w:r>
    </w:p>
    <w:p w14:paraId="5866F063" w14:textId="77777777" w:rsidR="003453A5" w:rsidRPr="002A6BE3" w:rsidRDefault="003453A5" w:rsidP="00216DA2">
      <w:pPr>
        <w:tabs>
          <w:tab w:val="left" w:pos="1440"/>
          <w:tab w:val="left" w:pos="9360"/>
        </w:tabs>
        <w:rPr>
          <w:rFonts w:ascii="Calibri" w:hAnsi="Calibri"/>
          <w:sz w:val="22"/>
          <w:szCs w:val="22"/>
        </w:rPr>
      </w:pPr>
    </w:p>
    <w:p w14:paraId="0020E1D5" w14:textId="77777777" w:rsidR="000C5F27" w:rsidRPr="002A6BE3" w:rsidRDefault="000C5F27" w:rsidP="00216DA2">
      <w:pPr>
        <w:tabs>
          <w:tab w:val="left" w:pos="1440"/>
          <w:tab w:val="left" w:pos="9360"/>
        </w:tabs>
        <w:rPr>
          <w:rFonts w:ascii="Calibri" w:hAnsi="Calibri"/>
          <w:b/>
          <w:sz w:val="22"/>
          <w:szCs w:val="22"/>
        </w:rPr>
      </w:pPr>
    </w:p>
    <w:p w14:paraId="08845005" w14:textId="77777777" w:rsidR="00AA506D"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EDCL 5520</w:t>
      </w:r>
      <w:r w:rsidR="00AA506D" w:rsidRPr="002A6BE3">
        <w:rPr>
          <w:rFonts w:ascii="Calibri" w:hAnsi="Calibri"/>
          <w:b/>
          <w:sz w:val="22"/>
          <w:szCs w:val="22"/>
        </w:rPr>
        <w:t xml:space="preserve"> - </w:t>
      </w:r>
      <w:r w:rsidRPr="002A6BE3">
        <w:rPr>
          <w:rFonts w:ascii="Calibri" w:hAnsi="Calibri"/>
          <w:b/>
          <w:sz w:val="22"/>
          <w:szCs w:val="22"/>
        </w:rPr>
        <w:t>Principles of the Diagnostic Process</w:t>
      </w:r>
    </w:p>
    <w:p w14:paraId="56FE86AA"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(3 Units)</w:t>
      </w:r>
    </w:p>
    <w:p w14:paraId="7D810E79" w14:textId="77777777" w:rsidR="00AA506D"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 xml:space="preserve">PCC </w:t>
      </w:r>
    </w:p>
    <w:p w14:paraId="5B1529FF" w14:textId="77777777"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Fall</w:t>
      </w:r>
      <w:r w:rsidR="00AA506D" w:rsidRPr="002A6BE3">
        <w:rPr>
          <w:rFonts w:ascii="Calibri" w:hAnsi="Calibri"/>
          <w:sz w:val="22"/>
          <w:szCs w:val="22"/>
        </w:rPr>
        <w:t xml:space="preserve"> - </w:t>
      </w:r>
      <w:r w:rsidRPr="002A6BE3">
        <w:rPr>
          <w:rFonts w:ascii="Calibri" w:hAnsi="Calibri"/>
          <w:sz w:val="22"/>
          <w:szCs w:val="22"/>
        </w:rPr>
        <w:t>Stockton</w:t>
      </w:r>
    </w:p>
    <w:p w14:paraId="55F90728"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Introduction to differential diagnosis and the use of current diagnostic tools, such as: the current edition of the Diagnostic and Statistical Manual, the impact of co</w:t>
      </w:r>
      <w:r w:rsidR="00AA506D" w:rsidRPr="002A6BE3">
        <w:rPr>
          <w:rFonts w:ascii="Calibri" w:hAnsi="Calibri"/>
          <w:sz w:val="22"/>
          <w:szCs w:val="22"/>
        </w:rPr>
        <w:t>-</w:t>
      </w:r>
      <w:r w:rsidRPr="002A6BE3">
        <w:rPr>
          <w:rFonts w:ascii="Calibri" w:hAnsi="Calibri"/>
          <w:sz w:val="22"/>
          <w:szCs w:val="22"/>
        </w:rPr>
        <w:t>occurring substance use disorders or medical psychological disorders, established diagnostic criteria for mental or emotional disorders, and the treatment modalities and placement criteria within the continuum of care.</w:t>
      </w:r>
    </w:p>
    <w:p w14:paraId="4D947C79" w14:textId="77777777" w:rsidR="003453A5" w:rsidRPr="002A6BE3" w:rsidRDefault="003453A5" w:rsidP="00216DA2">
      <w:pPr>
        <w:tabs>
          <w:tab w:val="left" w:pos="1440"/>
          <w:tab w:val="left" w:pos="9360"/>
        </w:tabs>
        <w:rPr>
          <w:rFonts w:ascii="Calibri" w:hAnsi="Calibri"/>
          <w:sz w:val="22"/>
          <w:szCs w:val="22"/>
        </w:rPr>
      </w:pPr>
    </w:p>
    <w:p w14:paraId="5477F9DC" w14:textId="77777777" w:rsidR="00AA506D"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EDCL 5525</w:t>
      </w:r>
      <w:r w:rsidR="00AA506D" w:rsidRPr="002A6BE3">
        <w:rPr>
          <w:rFonts w:ascii="Calibri" w:hAnsi="Calibri"/>
          <w:b/>
          <w:sz w:val="22"/>
          <w:szCs w:val="22"/>
        </w:rPr>
        <w:t xml:space="preserve"> - </w:t>
      </w:r>
      <w:r w:rsidRPr="002A6BE3">
        <w:rPr>
          <w:rFonts w:ascii="Calibri" w:hAnsi="Calibri"/>
          <w:b/>
          <w:sz w:val="22"/>
          <w:szCs w:val="22"/>
        </w:rPr>
        <w:t xml:space="preserve">Applied Psychopharmacology for Counselors </w:t>
      </w:r>
    </w:p>
    <w:p w14:paraId="19B946D7"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(3 Units)</w:t>
      </w:r>
    </w:p>
    <w:p w14:paraId="73DF5861" w14:textId="77777777"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PCC</w:t>
      </w:r>
    </w:p>
    <w:p w14:paraId="5A4E7CDE" w14:textId="77777777"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Spring</w:t>
      </w:r>
      <w:r w:rsidR="00AA506D" w:rsidRPr="002A6BE3">
        <w:rPr>
          <w:rFonts w:ascii="Calibri" w:hAnsi="Calibri"/>
          <w:sz w:val="22"/>
          <w:szCs w:val="22"/>
        </w:rPr>
        <w:t xml:space="preserve"> - </w:t>
      </w:r>
      <w:r w:rsidRPr="002A6BE3">
        <w:rPr>
          <w:rFonts w:ascii="Calibri" w:hAnsi="Calibri"/>
          <w:sz w:val="22"/>
          <w:szCs w:val="22"/>
        </w:rPr>
        <w:t>Stockton</w:t>
      </w:r>
    </w:p>
    <w:p w14:paraId="34962002" w14:textId="07B09CDB"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 xml:space="preserve">Course is designed to acquaint counseling students with the fundamentals of psychotropic drugs. Basics of pharmacology, adverse effects, indications, and drug interactions will be discussed. Course will provide information about psychopharmacology to the </w:t>
      </w:r>
      <w:r w:rsidR="00AA506D" w:rsidRPr="002A6BE3">
        <w:rPr>
          <w:rFonts w:ascii="Calibri" w:hAnsi="Calibri"/>
          <w:sz w:val="22"/>
          <w:szCs w:val="22"/>
        </w:rPr>
        <w:t>non-</w:t>
      </w:r>
      <w:r w:rsidRPr="002A6BE3">
        <w:rPr>
          <w:rFonts w:ascii="Calibri" w:hAnsi="Calibri"/>
          <w:sz w:val="22"/>
          <w:szCs w:val="22"/>
        </w:rPr>
        <w:t>medical mental health care provider so that the student can be an informed member of the mental health care team. Substances of abuse and abuse potential are discussed, both legal and illegal. Mechanism of action and the relationship to chemical dependency as a primary disease is discussed throughout the course.</w:t>
      </w:r>
    </w:p>
    <w:p w14:paraId="7E56C237" w14:textId="77777777" w:rsidR="003453A5" w:rsidRPr="002A6BE3" w:rsidRDefault="003453A5" w:rsidP="00216DA2">
      <w:pPr>
        <w:tabs>
          <w:tab w:val="left" w:pos="1440"/>
          <w:tab w:val="left" w:pos="9360"/>
        </w:tabs>
        <w:rPr>
          <w:rFonts w:ascii="Calibri" w:hAnsi="Calibri"/>
          <w:sz w:val="22"/>
          <w:szCs w:val="22"/>
        </w:rPr>
      </w:pPr>
    </w:p>
    <w:p w14:paraId="6165C1D9" w14:textId="77777777" w:rsidR="00AA506D"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EDCL 5530</w:t>
      </w:r>
      <w:r w:rsidR="00AA506D" w:rsidRPr="002A6BE3">
        <w:rPr>
          <w:rFonts w:ascii="Calibri" w:hAnsi="Calibri"/>
          <w:b/>
          <w:sz w:val="22"/>
          <w:szCs w:val="22"/>
        </w:rPr>
        <w:t xml:space="preserve"> - </w:t>
      </w:r>
      <w:r w:rsidRPr="002A6BE3">
        <w:rPr>
          <w:rFonts w:ascii="Calibri" w:hAnsi="Calibri"/>
          <w:b/>
          <w:sz w:val="22"/>
          <w:szCs w:val="22"/>
        </w:rPr>
        <w:t>Testing in Education and Counseling</w:t>
      </w:r>
    </w:p>
    <w:p w14:paraId="17CA8411"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(3 Units)</w:t>
      </w:r>
    </w:p>
    <w:p w14:paraId="4F3938AC" w14:textId="77777777" w:rsidR="00AA506D" w:rsidRPr="002A6BE3" w:rsidRDefault="00D6596A"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 xml:space="preserve">PCC, PPS </w:t>
      </w:r>
      <w:r w:rsidR="004569C0" w:rsidRPr="002A6BE3">
        <w:rPr>
          <w:rFonts w:ascii="Calibri" w:hAnsi="Calibri"/>
          <w:sz w:val="22"/>
          <w:szCs w:val="22"/>
        </w:rPr>
        <w:t xml:space="preserve">and elective for MA </w:t>
      </w:r>
      <w:r w:rsidR="00AA506D" w:rsidRPr="002A6BE3">
        <w:rPr>
          <w:rFonts w:ascii="Calibri" w:hAnsi="Calibri"/>
          <w:sz w:val="22"/>
          <w:szCs w:val="22"/>
        </w:rPr>
        <w:t>Only</w:t>
      </w:r>
    </w:p>
    <w:p w14:paraId="613FF6AC" w14:textId="77777777"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Fall</w:t>
      </w:r>
      <w:r w:rsidR="00AA506D" w:rsidRPr="002A6BE3">
        <w:rPr>
          <w:rFonts w:ascii="Calibri" w:hAnsi="Calibri"/>
          <w:sz w:val="22"/>
          <w:szCs w:val="22"/>
        </w:rPr>
        <w:t xml:space="preserve"> - </w:t>
      </w:r>
      <w:r w:rsidRPr="002A6BE3">
        <w:rPr>
          <w:rFonts w:ascii="Calibri" w:hAnsi="Calibri"/>
          <w:sz w:val="22"/>
          <w:szCs w:val="22"/>
        </w:rPr>
        <w:t>Turlock</w:t>
      </w:r>
      <w:r w:rsidR="0019592B" w:rsidRPr="002A6BE3">
        <w:rPr>
          <w:rFonts w:ascii="Calibri" w:hAnsi="Calibri"/>
          <w:sz w:val="22"/>
          <w:szCs w:val="22"/>
        </w:rPr>
        <w:t xml:space="preserve"> &amp; </w:t>
      </w:r>
      <w:r w:rsidRPr="002A6BE3">
        <w:rPr>
          <w:rFonts w:ascii="Calibri" w:hAnsi="Calibri"/>
          <w:sz w:val="22"/>
          <w:szCs w:val="22"/>
        </w:rPr>
        <w:t>Stockton</w:t>
      </w:r>
    </w:p>
    <w:p w14:paraId="6DE71CAB"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Measurement and evaluation in education; statistical as</w:t>
      </w:r>
      <w:r w:rsidR="00D6596A" w:rsidRPr="002A6BE3">
        <w:rPr>
          <w:rFonts w:ascii="Calibri" w:hAnsi="Calibri"/>
          <w:sz w:val="22"/>
          <w:szCs w:val="22"/>
        </w:rPr>
        <w:t xml:space="preserve">pects of testing; selection and </w:t>
      </w:r>
      <w:r w:rsidRPr="002A6BE3">
        <w:rPr>
          <w:rFonts w:ascii="Calibri" w:hAnsi="Calibri"/>
          <w:sz w:val="22"/>
          <w:szCs w:val="22"/>
        </w:rPr>
        <w:t>interpretation of unbiased tests with emphasis on achievement, aptitude, interest, vocational and educational tests; effects of cultural and ethnic factors on assessment and achievement.</w:t>
      </w:r>
    </w:p>
    <w:p w14:paraId="5643B372" w14:textId="77777777" w:rsidR="00AA506D" w:rsidRPr="002A6BE3" w:rsidRDefault="00AA506D" w:rsidP="00216DA2">
      <w:pPr>
        <w:tabs>
          <w:tab w:val="left" w:pos="1440"/>
          <w:tab w:val="left" w:pos="9360"/>
        </w:tabs>
        <w:jc w:val="both"/>
        <w:rPr>
          <w:rFonts w:ascii="Calibri" w:hAnsi="Calibri"/>
          <w:sz w:val="22"/>
          <w:szCs w:val="22"/>
        </w:rPr>
      </w:pPr>
    </w:p>
    <w:p w14:paraId="7E4808D5" w14:textId="77777777" w:rsidR="00AA506D" w:rsidRPr="002A6BE3" w:rsidRDefault="00AA506D" w:rsidP="00216DA2">
      <w:pPr>
        <w:tabs>
          <w:tab w:val="left" w:pos="1440"/>
          <w:tab w:val="left" w:pos="9360"/>
        </w:tabs>
        <w:jc w:val="both"/>
        <w:rPr>
          <w:rFonts w:ascii="Calibri" w:hAnsi="Calibri"/>
          <w:b/>
          <w:sz w:val="22"/>
          <w:szCs w:val="22"/>
        </w:rPr>
      </w:pPr>
      <w:r w:rsidRPr="002A6BE3">
        <w:rPr>
          <w:rFonts w:ascii="Calibri" w:hAnsi="Calibri"/>
          <w:b/>
          <w:sz w:val="22"/>
          <w:szCs w:val="22"/>
        </w:rPr>
        <w:t xml:space="preserve">EDCL 5535 </w:t>
      </w:r>
      <w:r w:rsidR="004569C0" w:rsidRPr="002A6BE3">
        <w:rPr>
          <w:rFonts w:ascii="Calibri" w:hAnsi="Calibri"/>
          <w:b/>
          <w:sz w:val="22"/>
          <w:szCs w:val="22"/>
        </w:rPr>
        <w:t>-</w:t>
      </w:r>
      <w:r w:rsidRPr="002A6BE3">
        <w:rPr>
          <w:rFonts w:ascii="Calibri" w:hAnsi="Calibri"/>
          <w:b/>
          <w:sz w:val="22"/>
          <w:szCs w:val="22"/>
        </w:rPr>
        <w:t xml:space="preserve"> Advanced Families and Couples Counseling</w:t>
      </w:r>
    </w:p>
    <w:p w14:paraId="2C87CD37" w14:textId="77777777" w:rsidR="00AA506D" w:rsidRPr="002A6BE3" w:rsidRDefault="00AA506D" w:rsidP="00216DA2">
      <w:pPr>
        <w:tabs>
          <w:tab w:val="left" w:pos="1440"/>
          <w:tab w:val="left" w:pos="9360"/>
        </w:tabs>
        <w:jc w:val="both"/>
        <w:rPr>
          <w:rFonts w:ascii="Calibri" w:hAnsi="Calibri"/>
          <w:b/>
          <w:sz w:val="22"/>
          <w:szCs w:val="22"/>
        </w:rPr>
      </w:pPr>
      <w:r w:rsidRPr="002A6BE3">
        <w:rPr>
          <w:rFonts w:ascii="Calibri" w:hAnsi="Calibri"/>
          <w:b/>
          <w:sz w:val="22"/>
          <w:szCs w:val="22"/>
        </w:rPr>
        <w:t>(3 Units)</w:t>
      </w:r>
    </w:p>
    <w:p w14:paraId="70D877F1" w14:textId="77777777" w:rsidR="00AA506D" w:rsidRPr="002A6BE3" w:rsidRDefault="00AA506D" w:rsidP="00216DA2">
      <w:pPr>
        <w:tabs>
          <w:tab w:val="left" w:pos="1440"/>
          <w:tab w:val="left" w:pos="9360"/>
        </w:tabs>
        <w:jc w:val="both"/>
        <w:rPr>
          <w:rFonts w:ascii="Calibri" w:hAnsi="Calibri"/>
          <w:sz w:val="22"/>
          <w:szCs w:val="22"/>
        </w:rPr>
      </w:pPr>
      <w:r w:rsidRPr="002A6BE3">
        <w:rPr>
          <w:rFonts w:ascii="Calibri" w:hAnsi="Calibri"/>
          <w:sz w:val="22"/>
          <w:szCs w:val="22"/>
        </w:rPr>
        <w:t>Program:</w:t>
      </w:r>
      <w:r w:rsidRPr="002A6BE3">
        <w:rPr>
          <w:rFonts w:ascii="Calibri" w:hAnsi="Calibri"/>
          <w:sz w:val="22"/>
          <w:szCs w:val="22"/>
        </w:rPr>
        <w:tab/>
        <w:t>PCC</w:t>
      </w:r>
    </w:p>
    <w:p w14:paraId="3B7E44E6" w14:textId="77777777" w:rsidR="00993DBC" w:rsidRPr="002A6BE3" w:rsidRDefault="00AA506D" w:rsidP="00216DA2">
      <w:pPr>
        <w:tabs>
          <w:tab w:val="left" w:pos="1440"/>
          <w:tab w:val="left" w:pos="9360"/>
        </w:tabs>
        <w:jc w:val="both"/>
        <w:rPr>
          <w:rFonts w:ascii="Calibri" w:hAnsi="Calibri"/>
          <w:sz w:val="22"/>
          <w:szCs w:val="22"/>
        </w:rPr>
      </w:pPr>
      <w:r w:rsidRPr="002A6BE3">
        <w:rPr>
          <w:rFonts w:ascii="Calibri" w:hAnsi="Calibri"/>
          <w:sz w:val="22"/>
          <w:szCs w:val="22"/>
        </w:rPr>
        <w:t>Semester:</w:t>
      </w:r>
      <w:r w:rsidRPr="002A6BE3">
        <w:rPr>
          <w:rFonts w:ascii="Calibri" w:hAnsi="Calibri"/>
          <w:sz w:val="22"/>
          <w:szCs w:val="22"/>
        </w:rPr>
        <w:tab/>
        <w:t xml:space="preserve">Spring </w:t>
      </w:r>
      <w:r w:rsidR="00993DBC" w:rsidRPr="002A6BE3">
        <w:rPr>
          <w:rFonts w:ascii="Calibri" w:hAnsi="Calibri"/>
          <w:sz w:val="22"/>
          <w:szCs w:val="22"/>
        </w:rPr>
        <w:t>–</w:t>
      </w:r>
      <w:r w:rsidRPr="002A6BE3">
        <w:rPr>
          <w:rFonts w:ascii="Calibri" w:hAnsi="Calibri"/>
          <w:sz w:val="22"/>
          <w:szCs w:val="22"/>
        </w:rPr>
        <w:t xml:space="preserve"> Stockton</w:t>
      </w:r>
    </w:p>
    <w:p w14:paraId="7625F834" w14:textId="77777777" w:rsidR="00AA506D" w:rsidRPr="002A6BE3" w:rsidRDefault="00AA506D" w:rsidP="00216DA2">
      <w:pPr>
        <w:tabs>
          <w:tab w:val="left" w:pos="1440"/>
          <w:tab w:val="left" w:pos="9360"/>
        </w:tabs>
        <w:jc w:val="both"/>
        <w:rPr>
          <w:rFonts w:ascii="Calibri" w:hAnsi="Calibri"/>
          <w:sz w:val="22"/>
          <w:szCs w:val="22"/>
        </w:rPr>
      </w:pPr>
      <w:r w:rsidRPr="002A6BE3">
        <w:rPr>
          <w:rFonts w:ascii="Calibri" w:hAnsi="Calibri"/>
          <w:sz w:val="22"/>
          <w:szCs w:val="22"/>
        </w:rPr>
        <w:t>Course provides Counselor Education students with advanced practical experiences in working with couples and family counseling.</w:t>
      </w:r>
    </w:p>
    <w:p w14:paraId="29AFDC20" w14:textId="77777777" w:rsidR="00AA506D" w:rsidRPr="002A6BE3" w:rsidRDefault="00AA506D" w:rsidP="00216DA2">
      <w:pPr>
        <w:tabs>
          <w:tab w:val="left" w:pos="1440"/>
          <w:tab w:val="left" w:pos="9360"/>
        </w:tabs>
        <w:jc w:val="both"/>
        <w:rPr>
          <w:rFonts w:ascii="Calibri" w:hAnsi="Calibri"/>
          <w:b/>
          <w:sz w:val="22"/>
          <w:szCs w:val="22"/>
        </w:rPr>
      </w:pPr>
      <w:r w:rsidRPr="002A6BE3">
        <w:rPr>
          <w:rFonts w:ascii="Calibri" w:hAnsi="Calibri"/>
          <w:b/>
          <w:sz w:val="22"/>
          <w:szCs w:val="22"/>
          <w:highlight w:val="yellow"/>
        </w:rPr>
        <w:t>Prerequisite:  EDCL 5600</w:t>
      </w:r>
    </w:p>
    <w:p w14:paraId="74BB53DF" w14:textId="77777777" w:rsidR="002A6BE3" w:rsidRDefault="002A6BE3" w:rsidP="00216DA2">
      <w:pPr>
        <w:tabs>
          <w:tab w:val="left" w:pos="1440"/>
          <w:tab w:val="left" w:pos="9360"/>
        </w:tabs>
        <w:rPr>
          <w:rFonts w:ascii="Calibri" w:hAnsi="Calibri"/>
          <w:b/>
          <w:sz w:val="22"/>
          <w:szCs w:val="22"/>
        </w:rPr>
      </w:pPr>
    </w:p>
    <w:p w14:paraId="5A9C8D91" w14:textId="610E17FE" w:rsidR="00AA506D" w:rsidRPr="002A6BE3" w:rsidRDefault="003453A5" w:rsidP="00216DA2">
      <w:pPr>
        <w:tabs>
          <w:tab w:val="left" w:pos="1440"/>
          <w:tab w:val="left" w:pos="9360"/>
        </w:tabs>
        <w:rPr>
          <w:rFonts w:ascii="Calibri" w:hAnsi="Calibri"/>
          <w:sz w:val="22"/>
          <w:szCs w:val="22"/>
        </w:rPr>
      </w:pPr>
      <w:r w:rsidRPr="002A6BE3">
        <w:rPr>
          <w:rFonts w:ascii="Calibri" w:hAnsi="Calibri"/>
          <w:b/>
          <w:sz w:val="22"/>
          <w:szCs w:val="22"/>
        </w:rPr>
        <w:t>EDCL 5540</w:t>
      </w:r>
      <w:r w:rsidR="00AA506D" w:rsidRPr="002A6BE3">
        <w:rPr>
          <w:rFonts w:ascii="Calibri" w:hAnsi="Calibri"/>
          <w:b/>
          <w:sz w:val="22"/>
          <w:szCs w:val="22"/>
        </w:rPr>
        <w:t xml:space="preserve"> - </w:t>
      </w:r>
      <w:r w:rsidRPr="002A6BE3">
        <w:rPr>
          <w:rFonts w:ascii="Calibri" w:hAnsi="Calibri"/>
          <w:b/>
          <w:sz w:val="22"/>
          <w:szCs w:val="22"/>
        </w:rPr>
        <w:t xml:space="preserve">Counseling Exceptional Children and </w:t>
      </w:r>
      <w:r w:rsidR="00AA506D" w:rsidRPr="002A6BE3">
        <w:rPr>
          <w:rFonts w:ascii="Calibri" w:hAnsi="Calibri"/>
          <w:b/>
          <w:sz w:val="22"/>
          <w:szCs w:val="22"/>
        </w:rPr>
        <w:t>At-</w:t>
      </w:r>
      <w:r w:rsidRPr="002A6BE3">
        <w:rPr>
          <w:rFonts w:ascii="Calibri" w:hAnsi="Calibri"/>
          <w:b/>
          <w:sz w:val="22"/>
          <w:szCs w:val="22"/>
        </w:rPr>
        <w:t>Risk Youth</w:t>
      </w:r>
    </w:p>
    <w:p w14:paraId="42EFDAA1"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(3 Units)</w:t>
      </w:r>
    </w:p>
    <w:p w14:paraId="06A31BFF" w14:textId="77777777" w:rsidR="00AA506D"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 xml:space="preserve">PCC, PPS, MA Only </w:t>
      </w:r>
    </w:p>
    <w:p w14:paraId="3A75C062" w14:textId="77777777"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Spring</w:t>
      </w:r>
      <w:r w:rsidR="00AA506D" w:rsidRPr="002A6BE3">
        <w:rPr>
          <w:rFonts w:ascii="Calibri" w:hAnsi="Calibri"/>
          <w:sz w:val="22"/>
          <w:szCs w:val="22"/>
        </w:rPr>
        <w:t xml:space="preserve"> - </w:t>
      </w:r>
      <w:r w:rsidRPr="002A6BE3">
        <w:rPr>
          <w:rFonts w:ascii="Calibri" w:hAnsi="Calibri"/>
          <w:sz w:val="22"/>
          <w:szCs w:val="22"/>
        </w:rPr>
        <w:t>Turlock &amp; Stockton</w:t>
      </w:r>
    </w:p>
    <w:p w14:paraId="526232A9" w14:textId="77777777" w:rsidR="00BD4531" w:rsidRPr="002A6BE3" w:rsidRDefault="003453A5" w:rsidP="00216DA2">
      <w:pPr>
        <w:tabs>
          <w:tab w:val="left" w:pos="1440"/>
          <w:tab w:val="left" w:pos="9360"/>
        </w:tabs>
        <w:jc w:val="both"/>
        <w:rPr>
          <w:rFonts w:ascii="Calibri" w:hAnsi="Calibri"/>
          <w:b/>
          <w:sz w:val="22"/>
          <w:szCs w:val="22"/>
        </w:rPr>
      </w:pPr>
      <w:r w:rsidRPr="002A6BE3">
        <w:rPr>
          <w:rFonts w:ascii="Calibri" w:hAnsi="Calibri"/>
          <w:sz w:val="22"/>
          <w:szCs w:val="22"/>
        </w:rPr>
        <w:t>Working with marginally functioning and at</w:t>
      </w:r>
      <w:r w:rsidR="00AA506D" w:rsidRPr="002A6BE3">
        <w:rPr>
          <w:rFonts w:ascii="Calibri" w:hAnsi="Calibri"/>
          <w:sz w:val="22"/>
          <w:szCs w:val="22"/>
        </w:rPr>
        <w:t>-</w:t>
      </w:r>
      <w:r w:rsidRPr="002A6BE3">
        <w:rPr>
          <w:rFonts w:ascii="Calibri" w:hAnsi="Calibri"/>
          <w:sz w:val="22"/>
          <w:szCs w:val="22"/>
        </w:rPr>
        <w:t>risk youth within the school population. Includes counseling children with physical, intellectual, social, and emotional difficulties. Recognition of adolescent and childhood behavior disorders, intervention techniques, community resourc</w:t>
      </w:r>
      <w:r w:rsidR="00AA506D" w:rsidRPr="002A6BE3">
        <w:rPr>
          <w:rFonts w:ascii="Calibri" w:hAnsi="Calibri"/>
          <w:sz w:val="22"/>
          <w:szCs w:val="22"/>
        </w:rPr>
        <w:t>es, and educational adjustments.</w:t>
      </w:r>
    </w:p>
    <w:p w14:paraId="1C3E6D0A" w14:textId="77777777" w:rsidR="00BD4531" w:rsidRPr="002A6BE3" w:rsidRDefault="00BD4531" w:rsidP="00216DA2">
      <w:pPr>
        <w:tabs>
          <w:tab w:val="left" w:pos="1440"/>
          <w:tab w:val="left" w:pos="9360"/>
        </w:tabs>
        <w:jc w:val="both"/>
        <w:rPr>
          <w:rFonts w:ascii="Calibri" w:hAnsi="Calibri"/>
          <w:b/>
          <w:sz w:val="22"/>
          <w:szCs w:val="22"/>
        </w:rPr>
      </w:pPr>
    </w:p>
    <w:p w14:paraId="21E9E4D6" w14:textId="4877D4FB" w:rsidR="00AA506D" w:rsidRPr="002A6BE3" w:rsidRDefault="002A6BE3" w:rsidP="002A6BE3">
      <w:pPr>
        <w:widowControl/>
        <w:autoSpaceDE/>
        <w:autoSpaceDN/>
        <w:adjustRightInd/>
        <w:rPr>
          <w:rFonts w:ascii="Calibri" w:hAnsi="Calibri"/>
          <w:b/>
          <w:sz w:val="22"/>
          <w:szCs w:val="22"/>
        </w:rPr>
      </w:pPr>
      <w:r>
        <w:rPr>
          <w:rFonts w:ascii="Calibri" w:hAnsi="Calibri"/>
          <w:b/>
          <w:sz w:val="22"/>
          <w:szCs w:val="22"/>
        </w:rPr>
        <w:br w:type="page"/>
      </w:r>
      <w:r w:rsidR="003453A5" w:rsidRPr="002A6BE3">
        <w:rPr>
          <w:rFonts w:ascii="Calibri" w:hAnsi="Calibri"/>
          <w:b/>
          <w:sz w:val="22"/>
          <w:szCs w:val="22"/>
        </w:rPr>
        <w:lastRenderedPageBreak/>
        <w:t>EDCL 5545</w:t>
      </w:r>
      <w:r w:rsidR="00AA506D" w:rsidRPr="002A6BE3">
        <w:rPr>
          <w:rFonts w:ascii="Calibri" w:hAnsi="Calibri"/>
          <w:b/>
          <w:sz w:val="22"/>
          <w:szCs w:val="22"/>
        </w:rPr>
        <w:t xml:space="preserve"> - </w:t>
      </w:r>
      <w:r w:rsidR="003453A5" w:rsidRPr="002A6BE3">
        <w:rPr>
          <w:rFonts w:ascii="Calibri" w:hAnsi="Calibri"/>
          <w:b/>
          <w:sz w:val="22"/>
          <w:szCs w:val="22"/>
        </w:rPr>
        <w:t>Human Development and Sexuality Throughout the Life Cycle</w:t>
      </w:r>
    </w:p>
    <w:p w14:paraId="24FCB52B"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(3 Units)</w:t>
      </w:r>
    </w:p>
    <w:p w14:paraId="0DBEFAC8" w14:textId="77777777"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PCC</w:t>
      </w:r>
    </w:p>
    <w:p w14:paraId="72A77B0F" w14:textId="77777777"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Sprin</w:t>
      </w:r>
      <w:r w:rsidR="00AA506D" w:rsidRPr="002A6BE3">
        <w:rPr>
          <w:rFonts w:ascii="Calibri" w:hAnsi="Calibri"/>
          <w:sz w:val="22"/>
          <w:szCs w:val="22"/>
        </w:rPr>
        <w:t xml:space="preserve">g </w:t>
      </w:r>
      <w:r w:rsidR="00993DBC" w:rsidRPr="002A6BE3">
        <w:rPr>
          <w:rFonts w:ascii="Calibri" w:hAnsi="Calibri"/>
          <w:sz w:val="22"/>
          <w:szCs w:val="22"/>
        </w:rPr>
        <w:t>–</w:t>
      </w:r>
      <w:r w:rsidR="00AA506D" w:rsidRPr="002A6BE3">
        <w:rPr>
          <w:rFonts w:ascii="Calibri" w:hAnsi="Calibri"/>
          <w:sz w:val="22"/>
          <w:szCs w:val="22"/>
        </w:rPr>
        <w:t xml:space="preserve"> </w:t>
      </w:r>
      <w:r w:rsidRPr="002A6BE3">
        <w:rPr>
          <w:rFonts w:ascii="Calibri" w:hAnsi="Calibri"/>
          <w:sz w:val="22"/>
          <w:szCs w:val="22"/>
        </w:rPr>
        <w:t>Stockton</w:t>
      </w:r>
      <w:r w:rsidR="00993DBC" w:rsidRPr="002A6BE3">
        <w:rPr>
          <w:rFonts w:ascii="Calibri" w:hAnsi="Calibri"/>
          <w:sz w:val="22"/>
          <w:szCs w:val="22"/>
        </w:rPr>
        <w:t xml:space="preserve">  </w:t>
      </w:r>
    </w:p>
    <w:p w14:paraId="1E28D554"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Human growth and development across the lifespan, including normal and abnormal behavior and an understanding of developmental crises, disability, psychopathology, and situational and environmental factors that affect both normal and abnormal behavior and sexuality. Includes the study of the physiological, psychological, and social cultural variables associated with sexual behavior and gender identity.</w:t>
      </w:r>
    </w:p>
    <w:p w14:paraId="1F8CBA21" w14:textId="77777777" w:rsidR="00193F66" w:rsidRPr="002A6BE3" w:rsidRDefault="00193F66" w:rsidP="00216DA2">
      <w:pPr>
        <w:tabs>
          <w:tab w:val="left" w:pos="1440"/>
          <w:tab w:val="left" w:pos="9360"/>
        </w:tabs>
        <w:jc w:val="both"/>
        <w:rPr>
          <w:rFonts w:ascii="Calibri" w:hAnsi="Calibri"/>
          <w:sz w:val="22"/>
          <w:szCs w:val="22"/>
        </w:rPr>
      </w:pPr>
    </w:p>
    <w:p w14:paraId="74CD49D2" w14:textId="77777777" w:rsidR="00193F66" w:rsidRPr="002A6BE3" w:rsidRDefault="00193F66" w:rsidP="00216DA2">
      <w:pPr>
        <w:tabs>
          <w:tab w:val="left" w:pos="1440"/>
          <w:tab w:val="left" w:pos="9360"/>
        </w:tabs>
        <w:jc w:val="both"/>
        <w:rPr>
          <w:rFonts w:ascii="Calibri" w:hAnsi="Calibri"/>
          <w:b/>
          <w:sz w:val="22"/>
          <w:szCs w:val="22"/>
        </w:rPr>
      </w:pPr>
      <w:r w:rsidRPr="002A6BE3">
        <w:rPr>
          <w:rFonts w:ascii="Calibri" w:hAnsi="Calibri"/>
          <w:b/>
          <w:sz w:val="22"/>
          <w:szCs w:val="22"/>
        </w:rPr>
        <w:t>EDCL 5550 – Ethics and Law in Counseling</w:t>
      </w:r>
    </w:p>
    <w:p w14:paraId="0295E239" w14:textId="77777777" w:rsidR="00193F66" w:rsidRPr="002A6BE3" w:rsidRDefault="00193F66" w:rsidP="00216DA2">
      <w:pPr>
        <w:tabs>
          <w:tab w:val="left" w:pos="1440"/>
          <w:tab w:val="left" w:pos="9360"/>
        </w:tabs>
        <w:jc w:val="both"/>
        <w:rPr>
          <w:rFonts w:ascii="Calibri" w:hAnsi="Calibri"/>
          <w:b/>
          <w:sz w:val="22"/>
          <w:szCs w:val="22"/>
        </w:rPr>
      </w:pPr>
      <w:r w:rsidRPr="002A6BE3">
        <w:rPr>
          <w:rFonts w:ascii="Calibri" w:hAnsi="Calibri"/>
          <w:b/>
          <w:sz w:val="22"/>
          <w:szCs w:val="22"/>
        </w:rPr>
        <w:t>(3 Units)</w:t>
      </w:r>
    </w:p>
    <w:p w14:paraId="4B144B98" w14:textId="77777777" w:rsidR="00193F66" w:rsidRPr="002A6BE3" w:rsidRDefault="00193F66"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PCC</w:t>
      </w:r>
    </w:p>
    <w:p w14:paraId="64A4EA79" w14:textId="77777777" w:rsidR="00193F66" w:rsidRPr="002A6BE3" w:rsidRDefault="00193F66"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 xml:space="preserve">Fall </w:t>
      </w:r>
      <w:r w:rsidR="00BD4531" w:rsidRPr="002A6BE3">
        <w:rPr>
          <w:rFonts w:ascii="Calibri" w:hAnsi="Calibri"/>
          <w:sz w:val="22"/>
          <w:szCs w:val="22"/>
        </w:rPr>
        <w:t>–</w:t>
      </w:r>
      <w:r w:rsidRPr="002A6BE3">
        <w:rPr>
          <w:rFonts w:ascii="Calibri" w:hAnsi="Calibri"/>
          <w:sz w:val="22"/>
          <w:szCs w:val="22"/>
        </w:rPr>
        <w:t xml:space="preserve"> Stockton</w:t>
      </w:r>
    </w:p>
    <w:p w14:paraId="25C41626" w14:textId="77777777" w:rsidR="00193F66" w:rsidRPr="002A6BE3" w:rsidRDefault="00193F66" w:rsidP="00216DA2">
      <w:pPr>
        <w:tabs>
          <w:tab w:val="left" w:pos="1440"/>
          <w:tab w:val="left" w:pos="9360"/>
        </w:tabs>
        <w:jc w:val="both"/>
        <w:rPr>
          <w:rFonts w:ascii="Calibri" w:hAnsi="Calibri"/>
          <w:sz w:val="22"/>
          <w:szCs w:val="22"/>
        </w:rPr>
      </w:pPr>
      <w:r w:rsidRPr="002A6BE3">
        <w:rPr>
          <w:rFonts w:ascii="Calibri" w:hAnsi="Calibri"/>
          <w:sz w:val="22"/>
          <w:szCs w:val="22"/>
        </w:rPr>
        <w:t>Course provides Counselor Education students with information regarding the Code of Ethics from the American Association, the American School Counseling Association, and National Board of Certified Counselors, as well as the California Board of Behavioral Sciences.</w:t>
      </w:r>
    </w:p>
    <w:p w14:paraId="6E9282BF" w14:textId="77777777" w:rsidR="003453A5" w:rsidRPr="002A6BE3" w:rsidRDefault="003453A5" w:rsidP="00216DA2">
      <w:pPr>
        <w:tabs>
          <w:tab w:val="left" w:pos="1440"/>
          <w:tab w:val="left" w:pos="9360"/>
        </w:tabs>
        <w:rPr>
          <w:rFonts w:ascii="Calibri" w:hAnsi="Calibri"/>
          <w:sz w:val="22"/>
          <w:szCs w:val="22"/>
        </w:rPr>
      </w:pPr>
    </w:p>
    <w:p w14:paraId="05AEDC84" w14:textId="77777777" w:rsidR="00D6596A" w:rsidRPr="002A6BE3" w:rsidRDefault="00FB6176" w:rsidP="00216DA2">
      <w:pPr>
        <w:tabs>
          <w:tab w:val="left" w:pos="1440"/>
          <w:tab w:val="left" w:pos="9360"/>
        </w:tabs>
        <w:rPr>
          <w:rFonts w:ascii="Calibri" w:hAnsi="Calibri"/>
          <w:b/>
          <w:sz w:val="22"/>
          <w:szCs w:val="22"/>
        </w:rPr>
      </w:pPr>
      <w:r w:rsidRPr="002A6BE3">
        <w:rPr>
          <w:rFonts w:ascii="Calibri" w:hAnsi="Calibri"/>
          <w:b/>
          <w:sz w:val="22"/>
          <w:szCs w:val="22"/>
        </w:rPr>
        <w:t xml:space="preserve">EDCL 5555 - Addiction </w:t>
      </w:r>
      <w:r w:rsidR="00D6596A" w:rsidRPr="002A6BE3">
        <w:rPr>
          <w:rFonts w:ascii="Calibri" w:hAnsi="Calibri"/>
          <w:b/>
          <w:sz w:val="22"/>
          <w:szCs w:val="22"/>
        </w:rPr>
        <w:t>Counseling</w:t>
      </w:r>
    </w:p>
    <w:p w14:paraId="204E62A3" w14:textId="77777777" w:rsidR="003453A5" w:rsidRPr="002A6BE3" w:rsidRDefault="00FB6176" w:rsidP="00216DA2">
      <w:pPr>
        <w:tabs>
          <w:tab w:val="left" w:pos="1440"/>
          <w:tab w:val="left" w:pos="9360"/>
        </w:tabs>
        <w:rPr>
          <w:rFonts w:ascii="Calibri" w:hAnsi="Calibri"/>
          <w:b/>
          <w:sz w:val="22"/>
          <w:szCs w:val="22"/>
        </w:rPr>
      </w:pPr>
      <w:r w:rsidRPr="002A6BE3">
        <w:rPr>
          <w:rFonts w:ascii="Calibri" w:hAnsi="Calibri"/>
          <w:b/>
          <w:sz w:val="22"/>
          <w:szCs w:val="22"/>
        </w:rPr>
        <w:t xml:space="preserve">(3 </w:t>
      </w:r>
      <w:r w:rsidR="003453A5" w:rsidRPr="002A6BE3">
        <w:rPr>
          <w:rFonts w:ascii="Calibri" w:hAnsi="Calibri"/>
          <w:b/>
          <w:sz w:val="22"/>
          <w:szCs w:val="22"/>
        </w:rPr>
        <w:t>Units)</w:t>
      </w:r>
    </w:p>
    <w:p w14:paraId="7A2AC0E8" w14:textId="32CA3C81" w:rsidR="00D6596A" w:rsidRPr="002A6BE3" w:rsidRDefault="00D6596A"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PCC</w:t>
      </w:r>
      <w:r w:rsidR="00C95675">
        <w:rPr>
          <w:rFonts w:ascii="Calibri" w:hAnsi="Calibri"/>
          <w:sz w:val="22"/>
          <w:szCs w:val="22"/>
        </w:rPr>
        <w:t>, PPS</w:t>
      </w:r>
    </w:p>
    <w:p w14:paraId="55377F3D" w14:textId="30B848EA" w:rsidR="003453A5" w:rsidRPr="002A6BE3" w:rsidRDefault="00D6596A"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 xml:space="preserve">Fall </w:t>
      </w:r>
      <w:r w:rsidR="00D07167" w:rsidRPr="002A6BE3">
        <w:rPr>
          <w:rFonts w:ascii="Calibri" w:hAnsi="Calibri"/>
          <w:sz w:val="22"/>
          <w:szCs w:val="22"/>
        </w:rPr>
        <w:t>–</w:t>
      </w:r>
      <w:r w:rsidRPr="002A6BE3">
        <w:rPr>
          <w:rFonts w:ascii="Calibri" w:hAnsi="Calibri"/>
          <w:sz w:val="22"/>
          <w:szCs w:val="22"/>
        </w:rPr>
        <w:t xml:space="preserve"> </w:t>
      </w:r>
      <w:r w:rsidR="003453A5" w:rsidRPr="002A6BE3">
        <w:rPr>
          <w:rFonts w:ascii="Calibri" w:hAnsi="Calibri"/>
          <w:sz w:val="22"/>
          <w:szCs w:val="22"/>
        </w:rPr>
        <w:t>Stockton</w:t>
      </w:r>
      <w:r w:rsidR="003525F8">
        <w:rPr>
          <w:rFonts w:ascii="Calibri" w:hAnsi="Calibri"/>
          <w:sz w:val="22"/>
          <w:szCs w:val="22"/>
        </w:rPr>
        <w:t>, Spring – Turlock</w:t>
      </w:r>
    </w:p>
    <w:p w14:paraId="4D1923D9"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Course designed to help students develop an understanding of addictions</w:t>
      </w:r>
      <w:r w:rsidR="00D6596A" w:rsidRPr="002A6BE3">
        <w:rPr>
          <w:rFonts w:ascii="Calibri" w:hAnsi="Calibri"/>
          <w:sz w:val="22"/>
          <w:szCs w:val="22"/>
        </w:rPr>
        <w:t xml:space="preserve"> including substance abuse, co-</w:t>
      </w:r>
      <w:r w:rsidRPr="002A6BE3">
        <w:rPr>
          <w:rFonts w:ascii="Calibri" w:hAnsi="Calibri"/>
          <w:sz w:val="22"/>
          <w:szCs w:val="22"/>
        </w:rPr>
        <w:t>occurring disorders, and addiction, major approaches to identification, evaluation, treatment, prevention of substance abuse and addiction, legal and medical aspects of substance abuse, populations at risk, the role of support persons, support systems, and community resources.</w:t>
      </w:r>
    </w:p>
    <w:p w14:paraId="588109C2" w14:textId="77777777" w:rsidR="009659DF" w:rsidRPr="002A6BE3" w:rsidRDefault="009659DF" w:rsidP="00216DA2">
      <w:pPr>
        <w:tabs>
          <w:tab w:val="left" w:pos="1440"/>
          <w:tab w:val="left" w:pos="9360"/>
        </w:tabs>
        <w:rPr>
          <w:rFonts w:ascii="Calibri" w:hAnsi="Calibri"/>
          <w:b/>
          <w:sz w:val="22"/>
          <w:szCs w:val="22"/>
        </w:rPr>
      </w:pPr>
    </w:p>
    <w:p w14:paraId="69602DB8" w14:textId="77777777" w:rsidR="00D6596A" w:rsidRPr="002A6BE3" w:rsidRDefault="00D6596A" w:rsidP="00216DA2">
      <w:pPr>
        <w:tabs>
          <w:tab w:val="left" w:pos="1440"/>
          <w:tab w:val="left" w:pos="9360"/>
        </w:tabs>
        <w:rPr>
          <w:rFonts w:ascii="Calibri" w:hAnsi="Calibri"/>
          <w:sz w:val="22"/>
          <w:szCs w:val="22"/>
        </w:rPr>
      </w:pPr>
      <w:r w:rsidRPr="002A6BE3">
        <w:rPr>
          <w:rFonts w:ascii="Calibri" w:hAnsi="Calibri"/>
          <w:b/>
          <w:sz w:val="22"/>
          <w:szCs w:val="22"/>
        </w:rPr>
        <w:t>EDCL 5560 - Crisis and Trauma Counseling</w:t>
      </w:r>
    </w:p>
    <w:p w14:paraId="29C6C84F"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(3 Units)</w:t>
      </w:r>
    </w:p>
    <w:p w14:paraId="49FF37B8" w14:textId="29801A61" w:rsidR="00D6596A" w:rsidRPr="002A6BE3" w:rsidRDefault="00D6596A"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PCC</w:t>
      </w:r>
      <w:r w:rsidR="00C95675">
        <w:rPr>
          <w:rFonts w:ascii="Calibri" w:hAnsi="Calibri"/>
          <w:sz w:val="22"/>
          <w:szCs w:val="22"/>
        </w:rPr>
        <w:t>, PPS</w:t>
      </w:r>
    </w:p>
    <w:p w14:paraId="5F097073" w14:textId="72C0D1FF"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r>
      <w:r w:rsidR="003525F8">
        <w:rPr>
          <w:rFonts w:ascii="Calibri" w:hAnsi="Calibri"/>
          <w:sz w:val="22"/>
          <w:szCs w:val="22"/>
        </w:rPr>
        <w:t>Fall – Turlock</w:t>
      </w:r>
      <w:r w:rsidR="00C95675">
        <w:rPr>
          <w:rFonts w:ascii="Calibri" w:hAnsi="Calibri"/>
          <w:sz w:val="22"/>
          <w:szCs w:val="22"/>
        </w:rPr>
        <w:t xml:space="preserve"> (Beginning F23)</w:t>
      </w:r>
      <w:r w:rsidR="003525F8">
        <w:rPr>
          <w:rFonts w:ascii="Calibri" w:hAnsi="Calibri"/>
          <w:sz w:val="22"/>
          <w:szCs w:val="22"/>
        </w:rPr>
        <w:t xml:space="preserve">, </w:t>
      </w:r>
      <w:r w:rsidR="00D6596A" w:rsidRPr="002A6BE3">
        <w:rPr>
          <w:rFonts w:ascii="Calibri" w:hAnsi="Calibri"/>
          <w:sz w:val="22"/>
          <w:szCs w:val="22"/>
        </w:rPr>
        <w:t xml:space="preserve">Spring </w:t>
      </w:r>
      <w:r w:rsidR="003525F8">
        <w:rPr>
          <w:rFonts w:ascii="Calibri" w:hAnsi="Calibri"/>
          <w:sz w:val="22"/>
          <w:szCs w:val="22"/>
        </w:rPr>
        <w:t>–</w:t>
      </w:r>
      <w:r w:rsidR="00D6596A" w:rsidRPr="002A6BE3">
        <w:rPr>
          <w:rFonts w:ascii="Calibri" w:hAnsi="Calibri"/>
          <w:sz w:val="22"/>
          <w:szCs w:val="22"/>
        </w:rPr>
        <w:t xml:space="preserve"> </w:t>
      </w:r>
      <w:r w:rsidRPr="002A6BE3">
        <w:rPr>
          <w:rFonts w:ascii="Calibri" w:hAnsi="Calibri"/>
          <w:sz w:val="22"/>
          <w:szCs w:val="22"/>
        </w:rPr>
        <w:t>Stockton</w:t>
      </w:r>
    </w:p>
    <w:p w14:paraId="082BC71E"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 xml:space="preserve">Crisis and trauma counseling </w:t>
      </w:r>
      <w:r w:rsidR="00416E9A" w:rsidRPr="002A6BE3">
        <w:rPr>
          <w:rFonts w:ascii="Calibri" w:hAnsi="Calibri"/>
          <w:sz w:val="22"/>
          <w:szCs w:val="22"/>
        </w:rPr>
        <w:t>including</w:t>
      </w:r>
      <w:r w:rsidRPr="002A6BE3">
        <w:rPr>
          <w:rFonts w:ascii="Calibri" w:hAnsi="Calibri"/>
          <w:sz w:val="22"/>
          <w:szCs w:val="22"/>
        </w:rPr>
        <w:t xml:space="preserve"> crisis theory; multidisciplinary responses to crises, emergencies, or disasters; cognitive, affective, behavioral, and neurological effects associated with trauma; brief,</w:t>
      </w:r>
      <w:r w:rsidR="00D6596A" w:rsidRPr="002A6BE3">
        <w:rPr>
          <w:rFonts w:ascii="Calibri" w:hAnsi="Calibri"/>
          <w:sz w:val="22"/>
          <w:szCs w:val="22"/>
        </w:rPr>
        <w:t xml:space="preserve"> intermediate, and long-</w:t>
      </w:r>
      <w:r w:rsidRPr="002A6BE3">
        <w:rPr>
          <w:rFonts w:ascii="Calibri" w:hAnsi="Calibri"/>
          <w:sz w:val="22"/>
          <w:szCs w:val="22"/>
        </w:rPr>
        <w:t>term approaches; and assessment strategies for clients in crisis and principles of intervention for individuals with mental or emotional disorders during times of crisis, emergency, or disasters.</w:t>
      </w:r>
    </w:p>
    <w:p w14:paraId="12828D7D" w14:textId="77777777" w:rsidR="003453A5" w:rsidRPr="002A6BE3" w:rsidRDefault="003453A5" w:rsidP="00216DA2">
      <w:pPr>
        <w:tabs>
          <w:tab w:val="left" w:pos="1440"/>
          <w:tab w:val="left" w:pos="9360"/>
        </w:tabs>
        <w:rPr>
          <w:rFonts w:ascii="Calibri" w:hAnsi="Calibri"/>
          <w:sz w:val="22"/>
          <w:szCs w:val="22"/>
        </w:rPr>
      </w:pPr>
    </w:p>
    <w:p w14:paraId="3C9BCBBE" w14:textId="79331704" w:rsidR="00D6596A" w:rsidRPr="002A6BE3" w:rsidRDefault="00D6596A" w:rsidP="002A6BE3">
      <w:pPr>
        <w:widowControl/>
        <w:autoSpaceDE/>
        <w:autoSpaceDN/>
        <w:adjustRightInd/>
        <w:rPr>
          <w:rFonts w:ascii="Calibri" w:hAnsi="Calibri"/>
          <w:b/>
          <w:sz w:val="22"/>
          <w:szCs w:val="22"/>
        </w:rPr>
      </w:pPr>
      <w:r w:rsidRPr="002A6BE3">
        <w:rPr>
          <w:rFonts w:ascii="Calibri" w:hAnsi="Calibri"/>
          <w:b/>
          <w:sz w:val="22"/>
          <w:szCs w:val="22"/>
        </w:rPr>
        <w:t xml:space="preserve">EDCL 5570 - </w:t>
      </w:r>
      <w:r w:rsidR="003453A5" w:rsidRPr="002A6BE3">
        <w:rPr>
          <w:rFonts w:ascii="Calibri" w:hAnsi="Calibri"/>
          <w:b/>
          <w:sz w:val="22"/>
          <w:szCs w:val="22"/>
        </w:rPr>
        <w:t>Counseling and Gui</w:t>
      </w:r>
      <w:r w:rsidRPr="002A6BE3">
        <w:rPr>
          <w:rFonts w:ascii="Calibri" w:hAnsi="Calibri"/>
          <w:b/>
          <w:sz w:val="22"/>
          <w:szCs w:val="22"/>
        </w:rPr>
        <w:t>dance in Education</w:t>
      </w:r>
    </w:p>
    <w:p w14:paraId="3FE40A12"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(4 Units)</w:t>
      </w:r>
    </w:p>
    <w:p w14:paraId="2A632A69" w14:textId="77777777" w:rsidR="00D6596A" w:rsidRPr="002A6BE3" w:rsidRDefault="00D6596A"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PCC, PPS, MA Only</w:t>
      </w:r>
    </w:p>
    <w:p w14:paraId="395EB7C4" w14:textId="377351F9" w:rsidR="003453A5" w:rsidRPr="002A6BE3" w:rsidRDefault="00D6596A"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r>
      <w:r w:rsidR="002A6BE3" w:rsidRPr="002A6BE3">
        <w:rPr>
          <w:rFonts w:ascii="Calibri" w:hAnsi="Calibri"/>
          <w:sz w:val="22"/>
          <w:szCs w:val="22"/>
        </w:rPr>
        <w:t>Spring</w:t>
      </w:r>
      <w:r w:rsidRPr="002A6BE3">
        <w:rPr>
          <w:rFonts w:ascii="Calibri" w:hAnsi="Calibri"/>
          <w:sz w:val="22"/>
          <w:szCs w:val="22"/>
        </w:rPr>
        <w:t xml:space="preserve"> </w:t>
      </w:r>
      <w:r w:rsidR="002A6BE3" w:rsidRPr="002A6BE3">
        <w:rPr>
          <w:rFonts w:ascii="Calibri" w:hAnsi="Calibri"/>
          <w:sz w:val="22"/>
          <w:szCs w:val="22"/>
        </w:rPr>
        <w:t>–</w:t>
      </w:r>
      <w:r w:rsidRPr="002A6BE3">
        <w:rPr>
          <w:rFonts w:ascii="Calibri" w:hAnsi="Calibri"/>
          <w:sz w:val="22"/>
          <w:szCs w:val="22"/>
        </w:rPr>
        <w:t xml:space="preserve"> Turlock</w:t>
      </w:r>
      <w:r w:rsidR="002A6BE3" w:rsidRPr="002A6BE3">
        <w:rPr>
          <w:rFonts w:ascii="Calibri" w:hAnsi="Calibri"/>
          <w:sz w:val="22"/>
          <w:szCs w:val="22"/>
        </w:rPr>
        <w:t xml:space="preserve"> &amp; </w:t>
      </w:r>
      <w:r w:rsidR="003453A5" w:rsidRPr="002A6BE3">
        <w:rPr>
          <w:rFonts w:ascii="Calibri" w:hAnsi="Calibri"/>
          <w:sz w:val="22"/>
          <w:szCs w:val="22"/>
        </w:rPr>
        <w:t>Stockton</w:t>
      </w:r>
    </w:p>
    <w:p w14:paraId="01BCA7D5"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Course is an overview of the roles, functions, and responsibilities of the school</w:t>
      </w:r>
      <w:r w:rsidR="00D6596A" w:rsidRPr="002A6BE3">
        <w:rPr>
          <w:rFonts w:ascii="Calibri" w:hAnsi="Calibri"/>
          <w:sz w:val="22"/>
          <w:szCs w:val="22"/>
        </w:rPr>
        <w:t xml:space="preserve"> counselor. </w:t>
      </w:r>
      <w:r w:rsidRPr="002A6BE3">
        <w:rPr>
          <w:rFonts w:ascii="Calibri" w:hAnsi="Calibri"/>
          <w:sz w:val="22"/>
          <w:szCs w:val="22"/>
        </w:rPr>
        <w:t>Students will learn primary theories of learning and instructional strategies, as well as the use of group guidance practices. The development of comprehensive guidance programs will also be explored and discussed.</w:t>
      </w:r>
    </w:p>
    <w:p w14:paraId="3D7F50C0" w14:textId="77777777" w:rsidR="00193F66" w:rsidRPr="002A6BE3" w:rsidRDefault="00193F66" w:rsidP="00216DA2">
      <w:pPr>
        <w:tabs>
          <w:tab w:val="left" w:pos="1440"/>
          <w:tab w:val="left" w:pos="9360"/>
        </w:tabs>
        <w:rPr>
          <w:rFonts w:ascii="Calibri" w:hAnsi="Calibri"/>
          <w:sz w:val="22"/>
          <w:szCs w:val="22"/>
        </w:rPr>
      </w:pPr>
    </w:p>
    <w:p w14:paraId="58499C55" w14:textId="77777777" w:rsidR="00D6596A" w:rsidRPr="002A6BE3" w:rsidRDefault="00D6596A" w:rsidP="00216DA2">
      <w:pPr>
        <w:tabs>
          <w:tab w:val="left" w:pos="1440"/>
          <w:tab w:val="left" w:pos="9360"/>
        </w:tabs>
        <w:rPr>
          <w:rFonts w:ascii="Calibri" w:hAnsi="Calibri"/>
          <w:b/>
          <w:sz w:val="22"/>
          <w:szCs w:val="22"/>
        </w:rPr>
      </w:pPr>
      <w:r w:rsidRPr="002A6BE3">
        <w:rPr>
          <w:rFonts w:ascii="Calibri" w:hAnsi="Calibri"/>
          <w:b/>
          <w:sz w:val="22"/>
          <w:szCs w:val="22"/>
        </w:rPr>
        <w:t xml:space="preserve">EDCL 5600 - </w:t>
      </w:r>
      <w:r w:rsidR="003453A5" w:rsidRPr="002A6BE3">
        <w:rPr>
          <w:rFonts w:ascii="Calibri" w:hAnsi="Calibri"/>
          <w:b/>
          <w:sz w:val="22"/>
          <w:szCs w:val="22"/>
        </w:rPr>
        <w:t>Family Cou</w:t>
      </w:r>
      <w:r w:rsidRPr="002A6BE3">
        <w:rPr>
          <w:rFonts w:ascii="Calibri" w:hAnsi="Calibri"/>
          <w:b/>
          <w:sz w:val="22"/>
          <w:szCs w:val="22"/>
        </w:rPr>
        <w:t>nseling and Community Resources</w:t>
      </w:r>
    </w:p>
    <w:p w14:paraId="1AFF5DC5"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(3 Units)</w:t>
      </w:r>
    </w:p>
    <w:p w14:paraId="51BD0FD4" w14:textId="77777777" w:rsidR="00D6596A" w:rsidRPr="002A6BE3" w:rsidRDefault="00D6596A"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PCC, PPS, MA Only</w:t>
      </w:r>
    </w:p>
    <w:p w14:paraId="5D1519DF" w14:textId="58E5CAAF" w:rsidR="003453A5" w:rsidRPr="002A6BE3" w:rsidRDefault="00D6596A"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r>
      <w:r w:rsidR="003525F8">
        <w:rPr>
          <w:rFonts w:ascii="Calibri" w:hAnsi="Calibri"/>
          <w:sz w:val="22"/>
          <w:szCs w:val="22"/>
        </w:rPr>
        <w:t>Spring</w:t>
      </w:r>
      <w:r w:rsidRPr="002A6BE3">
        <w:rPr>
          <w:rFonts w:ascii="Calibri" w:hAnsi="Calibri"/>
          <w:sz w:val="22"/>
          <w:szCs w:val="22"/>
        </w:rPr>
        <w:t xml:space="preserve"> </w:t>
      </w:r>
      <w:r w:rsidR="00993DBC" w:rsidRPr="002A6BE3">
        <w:rPr>
          <w:rFonts w:ascii="Calibri" w:hAnsi="Calibri"/>
          <w:sz w:val="22"/>
          <w:szCs w:val="22"/>
        </w:rPr>
        <w:t>–</w:t>
      </w:r>
      <w:r w:rsidRPr="002A6BE3">
        <w:rPr>
          <w:rFonts w:ascii="Calibri" w:hAnsi="Calibri"/>
          <w:sz w:val="22"/>
          <w:szCs w:val="22"/>
        </w:rPr>
        <w:t xml:space="preserve"> Turlock</w:t>
      </w:r>
      <w:r w:rsidR="003525F8">
        <w:rPr>
          <w:rFonts w:ascii="Calibri" w:hAnsi="Calibri"/>
          <w:sz w:val="22"/>
          <w:szCs w:val="22"/>
        </w:rPr>
        <w:t>, Fall – Stockton</w:t>
      </w:r>
    </w:p>
    <w:p w14:paraId="0D8E6265"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Dynamics of relationships of family, community, and school; c</w:t>
      </w:r>
      <w:r w:rsidR="00D6596A" w:rsidRPr="002A6BE3">
        <w:rPr>
          <w:rFonts w:ascii="Calibri" w:hAnsi="Calibri"/>
          <w:sz w:val="22"/>
          <w:szCs w:val="22"/>
        </w:rPr>
        <w:t>ommunity wide services; agency-</w:t>
      </w:r>
      <w:r w:rsidRPr="002A6BE3">
        <w:rPr>
          <w:rFonts w:ascii="Calibri" w:hAnsi="Calibri"/>
          <w:sz w:val="22"/>
          <w:szCs w:val="22"/>
        </w:rPr>
        <w:t>school relationships; family visiting, including conferences, interviews, and referrals.</w:t>
      </w:r>
    </w:p>
    <w:p w14:paraId="2A618320" w14:textId="77777777" w:rsidR="003453A5" w:rsidRPr="002A6BE3" w:rsidRDefault="003453A5" w:rsidP="00216DA2">
      <w:pPr>
        <w:tabs>
          <w:tab w:val="left" w:pos="1440"/>
          <w:tab w:val="left" w:pos="9360"/>
        </w:tabs>
        <w:jc w:val="both"/>
        <w:rPr>
          <w:rFonts w:ascii="Calibri" w:hAnsi="Calibri"/>
          <w:sz w:val="22"/>
          <w:szCs w:val="22"/>
        </w:rPr>
      </w:pPr>
    </w:p>
    <w:p w14:paraId="79F03292" w14:textId="77777777" w:rsidR="00D6596A"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EDCL 5</w:t>
      </w:r>
      <w:r w:rsidR="00D6596A" w:rsidRPr="002A6BE3">
        <w:rPr>
          <w:rFonts w:ascii="Calibri" w:hAnsi="Calibri"/>
          <w:b/>
          <w:sz w:val="22"/>
          <w:szCs w:val="22"/>
        </w:rPr>
        <w:t xml:space="preserve">610 - </w:t>
      </w:r>
      <w:r w:rsidRPr="002A6BE3">
        <w:rPr>
          <w:rFonts w:ascii="Calibri" w:hAnsi="Calibri"/>
          <w:b/>
          <w:sz w:val="22"/>
          <w:szCs w:val="22"/>
        </w:rPr>
        <w:t>Education</w:t>
      </w:r>
      <w:r w:rsidR="00D6596A" w:rsidRPr="002A6BE3">
        <w:rPr>
          <w:rFonts w:ascii="Calibri" w:hAnsi="Calibri"/>
          <w:b/>
          <w:sz w:val="22"/>
          <w:szCs w:val="22"/>
        </w:rPr>
        <w:t>al and Occupational Information</w:t>
      </w:r>
    </w:p>
    <w:p w14:paraId="0ED103FA"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(3 Units)</w:t>
      </w:r>
    </w:p>
    <w:p w14:paraId="039247E5" w14:textId="77777777" w:rsidR="00D6596A" w:rsidRPr="002A6BE3" w:rsidRDefault="00D6596A"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 xml:space="preserve">PCC, PPS, MA </w:t>
      </w:r>
      <w:r w:rsidR="003453A5" w:rsidRPr="002A6BE3">
        <w:rPr>
          <w:rFonts w:ascii="Calibri" w:hAnsi="Calibri"/>
          <w:sz w:val="22"/>
          <w:szCs w:val="22"/>
        </w:rPr>
        <w:t>Only</w:t>
      </w:r>
    </w:p>
    <w:p w14:paraId="1DDCC6E7" w14:textId="77777777" w:rsidR="003453A5" w:rsidRPr="002A6BE3" w:rsidRDefault="00D6596A"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 xml:space="preserve">Spring </w:t>
      </w:r>
      <w:r w:rsidR="00385510" w:rsidRPr="002A6BE3">
        <w:rPr>
          <w:rFonts w:ascii="Calibri" w:hAnsi="Calibri"/>
          <w:sz w:val="22"/>
          <w:szCs w:val="22"/>
        </w:rPr>
        <w:t>-</w:t>
      </w:r>
      <w:r w:rsidRPr="002A6BE3">
        <w:rPr>
          <w:rFonts w:ascii="Calibri" w:hAnsi="Calibri"/>
          <w:sz w:val="22"/>
          <w:szCs w:val="22"/>
        </w:rPr>
        <w:t xml:space="preserve"> Turlock &amp; Stockton</w:t>
      </w:r>
    </w:p>
    <w:p w14:paraId="39C753ED"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Sources of occupational information; community and nationwide surveys; job analyses, procedures fo</w:t>
      </w:r>
      <w:r w:rsidR="00385510" w:rsidRPr="002A6BE3">
        <w:rPr>
          <w:rFonts w:ascii="Calibri" w:hAnsi="Calibri"/>
          <w:sz w:val="22"/>
          <w:szCs w:val="22"/>
        </w:rPr>
        <w:t>r relating vocational and self-</w:t>
      </w:r>
      <w:r w:rsidRPr="002A6BE3">
        <w:rPr>
          <w:rFonts w:ascii="Calibri" w:hAnsi="Calibri"/>
          <w:sz w:val="22"/>
          <w:szCs w:val="22"/>
        </w:rPr>
        <w:t>information. Emphasis on meeting needs for school counselors in the area of career guidance.</w:t>
      </w:r>
    </w:p>
    <w:p w14:paraId="2EEB73EE" w14:textId="77777777" w:rsidR="003453A5" w:rsidRPr="002A6BE3" w:rsidRDefault="003453A5" w:rsidP="00216DA2">
      <w:pPr>
        <w:tabs>
          <w:tab w:val="left" w:pos="1440"/>
          <w:tab w:val="left" w:pos="9360"/>
        </w:tabs>
        <w:rPr>
          <w:rFonts w:ascii="Calibri" w:hAnsi="Calibri"/>
          <w:sz w:val="22"/>
          <w:szCs w:val="22"/>
        </w:rPr>
      </w:pPr>
    </w:p>
    <w:p w14:paraId="19CB3A38" w14:textId="77777777" w:rsidR="00385510" w:rsidRPr="002A6BE3" w:rsidRDefault="00FB6176" w:rsidP="00216DA2">
      <w:pPr>
        <w:tabs>
          <w:tab w:val="left" w:pos="1440"/>
          <w:tab w:val="left" w:pos="9360"/>
        </w:tabs>
        <w:rPr>
          <w:rFonts w:ascii="Calibri" w:hAnsi="Calibri"/>
          <w:b/>
          <w:sz w:val="22"/>
          <w:szCs w:val="22"/>
        </w:rPr>
      </w:pPr>
      <w:r w:rsidRPr="002A6BE3">
        <w:rPr>
          <w:rFonts w:ascii="Calibri" w:hAnsi="Calibri"/>
          <w:b/>
          <w:sz w:val="22"/>
          <w:szCs w:val="22"/>
        </w:rPr>
        <w:t xml:space="preserve">EDCL 5630 - Multicultural </w:t>
      </w:r>
      <w:r w:rsidR="00385510" w:rsidRPr="002A6BE3">
        <w:rPr>
          <w:rFonts w:ascii="Calibri" w:hAnsi="Calibri"/>
          <w:b/>
          <w:sz w:val="22"/>
          <w:szCs w:val="22"/>
        </w:rPr>
        <w:t>Counseling</w:t>
      </w:r>
    </w:p>
    <w:p w14:paraId="24853822" w14:textId="77777777" w:rsidR="003453A5" w:rsidRPr="002A6BE3" w:rsidRDefault="00FB6176" w:rsidP="00216DA2">
      <w:pPr>
        <w:tabs>
          <w:tab w:val="left" w:pos="1440"/>
          <w:tab w:val="left" w:pos="9360"/>
        </w:tabs>
        <w:rPr>
          <w:rFonts w:ascii="Calibri" w:hAnsi="Calibri"/>
          <w:b/>
          <w:sz w:val="22"/>
          <w:szCs w:val="22"/>
        </w:rPr>
      </w:pPr>
      <w:r w:rsidRPr="002A6BE3">
        <w:rPr>
          <w:rFonts w:ascii="Calibri" w:hAnsi="Calibri"/>
          <w:b/>
          <w:sz w:val="22"/>
          <w:szCs w:val="22"/>
        </w:rPr>
        <w:t xml:space="preserve">(3 </w:t>
      </w:r>
      <w:r w:rsidR="003453A5" w:rsidRPr="002A6BE3">
        <w:rPr>
          <w:rFonts w:ascii="Calibri" w:hAnsi="Calibri"/>
          <w:b/>
          <w:sz w:val="22"/>
          <w:szCs w:val="22"/>
        </w:rPr>
        <w:t>Units)</w:t>
      </w:r>
    </w:p>
    <w:p w14:paraId="25C73643" w14:textId="77777777" w:rsidR="00385510"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Program:</w:t>
      </w:r>
      <w:r w:rsidR="00385510" w:rsidRPr="002A6BE3">
        <w:rPr>
          <w:rFonts w:ascii="Calibri" w:hAnsi="Calibri"/>
          <w:sz w:val="22"/>
          <w:szCs w:val="22"/>
        </w:rPr>
        <w:tab/>
        <w:t>PCC, PPS, elective for MA Only</w:t>
      </w:r>
    </w:p>
    <w:p w14:paraId="66796DDF" w14:textId="77777777" w:rsidR="003453A5" w:rsidRPr="002A6BE3" w:rsidRDefault="00385510"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 xml:space="preserve">Spring - </w:t>
      </w:r>
      <w:r w:rsidR="003453A5" w:rsidRPr="002A6BE3">
        <w:rPr>
          <w:rFonts w:ascii="Calibri" w:hAnsi="Calibri"/>
          <w:sz w:val="22"/>
          <w:szCs w:val="22"/>
        </w:rPr>
        <w:t>Turlock</w:t>
      </w:r>
      <w:r w:rsidR="0019592B" w:rsidRPr="002A6BE3">
        <w:rPr>
          <w:rFonts w:ascii="Calibri" w:hAnsi="Calibri"/>
          <w:sz w:val="22"/>
          <w:szCs w:val="22"/>
        </w:rPr>
        <w:t xml:space="preserve"> &amp; Stockton</w:t>
      </w:r>
    </w:p>
    <w:p w14:paraId="5B78F36E"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Recognizing and dealing with racism, sexism, and ageism, also discrimination based on religion, sexual orientation, and learning disabilities. Procedures for helping counselors, administrators, teachers, and their students relate effectively with individuals who differ in various ways.</w:t>
      </w:r>
    </w:p>
    <w:p w14:paraId="4A1FA09F" w14:textId="77777777" w:rsidR="009659DF" w:rsidRPr="002A6BE3" w:rsidRDefault="009659DF" w:rsidP="00216DA2">
      <w:pPr>
        <w:tabs>
          <w:tab w:val="left" w:pos="1440"/>
          <w:tab w:val="left" w:pos="9360"/>
        </w:tabs>
        <w:rPr>
          <w:rFonts w:ascii="Calibri" w:hAnsi="Calibri"/>
          <w:sz w:val="22"/>
          <w:szCs w:val="22"/>
        </w:rPr>
      </w:pPr>
    </w:p>
    <w:p w14:paraId="3A61CF8D" w14:textId="77777777" w:rsidR="00385510" w:rsidRPr="002A6BE3" w:rsidRDefault="00385510" w:rsidP="00216DA2">
      <w:pPr>
        <w:tabs>
          <w:tab w:val="left" w:pos="1440"/>
          <w:tab w:val="left" w:pos="9360"/>
        </w:tabs>
        <w:rPr>
          <w:rFonts w:ascii="Calibri" w:hAnsi="Calibri"/>
          <w:sz w:val="22"/>
          <w:szCs w:val="22"/>
        </w:rPr>
      </w:pPr>
      <w:r w:rsidRPr="002A6BE3">
        <w:rPr>
          <w:rFonts w:ascii="Calibri" w:hAnsi="Calibri"/>
          <w:b/>
          <w:sz w:val="22"/>
          <w:szCs w:val="22"/>
        </w:rPr>
        <w:t xml:space="preserve">EDCL 5640 - </w:t>
      </w:r>
      <w:r w:rsidR="003453A5" w:rsidRPr="002A6BE3">
        <w:rPr>
          <w:rFonts w:ascii="Calibri" w:hAnsi="Calibri"/>
          <w:b/>
          <w:sz w:val="22"/>
          <w:szCs w:val="22"/>
        </w:rPr>
        <w:t>Counseling and Psychother</w:t>
      </w:r>
      <w:r w:rsidRPr="002A6BE3">
        <w:rPr>
          <w:rFonts w:ascii="Calibri" w:hAnsi="Calibri"/>
          <w:b/>
          <w:sz w:val="22"/>
          <w:szCs w:val="22"/>
        </w:rPr>
        <w:t>apeutic Theories and Techniques</w:t>
      </w:r>
    </w:p>
    <w:p w14:paraId="55641B41"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(3 Units)</w:t>
      </w:r>
    </w:p>
    <w:p w14:paraId="7C766DF1" w14:textId="77777777" w:rsidR="00385510" w:rsidRPr="002A6BE3" w:rsidRDefault="00385510"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PCC, PPS, MA Only</w:t>
      </w:r>
    </w:p>
    <w:p w14:paraId="6664B4E1" w14:textId="77777777" w:rsidR="003453A5" w:rsidRPr="002A6BE3" w:rsidRDefault="00385510"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 xml:space="preserve">Fall - </w:t>
      </w:r>
      <w:r w:rsidR="003453A5" w:rsidRPr="002A6BE3">
        <w:rPr>
          <w:rFonts w:ascii="Calibri" w:hAnsi="Calibri"/>
          <w:sz w:val="22"/>
          <w:szCs w:val="22"/>
        </w:rPr>
        <w:t>Turlock &amp; Stockton</w:t>
      </w:r>
    </w:p>
    <w:p w14:paraId="407BFF2B"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Focus on the person as counselor, the becoming self of the counselor, personal identity and integrity, and authentic response to role conflict situations. Study and application of counseling theory and techniques within school settings.</w:t>
      </w:r>
    </w:p>
    <w:p w14:paraId="6FF8EFE2" w14:textId="77777777" w:rsidR="003453A5" w:rsidRPr="002A6BE3" w:rsidRDefault="003453A5" w:rsidP="00216DA2">
      <w:pPr>
        <w:tabs>
          <w:tab w:val="left" w:pos="1440"/>
          <w:tab w:val="left" w:pos="9360"/>
        </w:tabs>
        <w:rPr>
          <w:rFonts w:ascii="Calibri" w:hAnsi="Calibri"/>
          <w:sz w:val="22"/>
          <w:szCs w:val="22"/>
        </w:rPr>
      </w:pPr>
    </w:p>
    <w:p w14:paraId="6F98C184" w14:textId="550D6899" w:rsidR="003453A5" w:rsidRPr="002A6BE3" w:rsidRDefault="00385510" w:rsidP="002A6BE3">
      <w:pPr>
        <w:widowControl/>
        <w:autoSpaceDE/>
        <w:autoSpaceDN/>
        <w:adjustRightInd/>
        <w:rPr>
          <w:rFonts w:ascii="Calibri" w:hAnsi="Calibri"/>
          <w:b/>
          <w:sz w:val="22"/>
          <w:szCs w:val="22"/>
        </w:rPr>
      </w:pPr>
      <w:r w:rsidRPr="002A6BE3">
        <w:rPr>
          <w:rFonts w:ascii="Calibri" w:hAnsi="Calibri"/>
          <w:b/>
          <w:sz w:val="22"/>
          <w:szCs w:val="22"/>
        </w:rPr>
        <w:t xml:space="preserve">EDCL 5645 - </w:t>
      </w:r>
      <w:r w:rsidR="003453A5" w:rsidRPr="002A6BE3">
        <w:rPr>
          <w:rFonts w:ascii="Calibri" w:hAnsi="Calibri"/>
          <w:b/>
          <w:sz w:val="22"/>
          <w:szCs w:val="22"/>
        </w:rPr>
        <w:t>Advanced Theories, Applications, and Administration of Clinical Counseling Services</w:t>
      </w:r>
    </w:p>
    <w:p w14:paraId="5244E7A1" w14:textId="77777777" w:rsidR="00385510" w:rsidRPr="002A6BE3" w:rsidRDefault="00385510" w:rsidP="00216DA2">
      <w:pPr>
        <w:tabs>
          <w:tab w:val="left" w:pos="1440"/>
          <w:tab w:val="left" w:pos="9360"/>
        </w:tabs>
        <w:rPr>
          <w:rFonts w:ascii="Calibri" w:hAnsi="Calibri"/>
          <w:b/>
          <w:sz w:val="22"/>
          <w:szCs w:val="22"/>
        </w:rPr>
      </w:pPr>
      <w:r w:rsidRPr="002A6BE3">
        <w:rPr>
          <w:rFonts w:ascii="Calibri" w:hAnsi="Calibri"/>
          <w:b/>
          <w:sz w:val="22"/>
          <w:szCs w:val="22"/>
        </w:rPr>
        <w:t>(3 Units)</w:t>
      </w:r>
    </w:p>
    <w:p w14:paraId="3876DCF0" w14:textId="77777777"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PCC</w:t>
      </w:r>
    </w:p>
    <w:p w14:paraId="4306A7AC" w14:textId="77777777"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Sprin</w:t>
      </w:r>
      <w:r w:rsidR="00385510" w:rsidRPr="002A6BE3">
        <w:rPr>
          <w:rFonts w:ascii="Calibri" w:hAnsi="Calibri"/>
          <w:sz w:val="22"/>
          <w:szCs w:val="22"/>
        </w:rPr>
        <w:t xml:space="preserve">g - </w:t>
      </w:r>
      <w:r w:rsidRPr="002A6BE3">
        <w:rPr>
          <w:rFonts w:ascii="Calibri" w:hAnsi="Calibri"/>
          <w:sz w:val="22"/>
          <w:szCs w:val="22"/>
        </w:rPr>
        <w:t>Stockton</w:t>
      </w:r>
    </w:p>
    <w:p w14:paraId="715B4C12" w14:textId="77777777" w:rsidR="00193F66"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 xml:space="preserve">Course is an advanced study of the use of counseling techniques from theoretical perspectives using multicultural competencies. Client problems will be studied and discussed. Students will determine the best intervention strategies to be utilized regarding client problems by conducting live demonstrations, exploring the use of a variety of counseling approaches, applying various counseling techniques, and deciding on the most viable approaches. </w:t>
      </w:r>
      <w:r w:rsidRPr="002A6BE3">
        <w:rPr>
          <w:rFonts w:ascii="Calibri" w:hAnsi="Calibri"/>
          <w:b/>
          <w:sz w:val="22"/>
          <w:szCs w:val="22"/>
          <w:highlight w:val="yellow"/>
        </w:rPr>
        <w:t>Prerequisites: EDCL 5640</w:t>
      </w:r>
    </w:p>
    <w:p w14:paraId="56823F88" w14:textId="77777777" w:rsidR="00193F66" w:rsidRPr="002A6BE3" w:rsidRDefault="00193F66" w:rsidP="00216DA2">
      <w:pPr>
        <w:tabs>
          <w:tab w:val="left" w:pos="1440"/>
          <w:tab w:val="left" w:pos="9360"/>
        </w:tabs>
        <w:jc w:val="both"/>
        <w:rPr>
          <w:rFonts w:ascii="Calibri" w:hAnsi="Calibri"/>
          <w:sz w:val="22"/>
          <w:szCs w:val="22"/>
        </w:rPr>
      </w:pPr>
    </w:p>
    <w:p w14:paraId="5DCC1AF2" w14:textId="77777777" w:rsidR="004569C0" w:rsidRPr="002A6BE3" w:rsidRDefault="004569C0" w:rsidP="00216DA2">
      <w:pPr>
        <w:tabs>
          <w:tab w:val="left" w:pos="1440"/>
          <w:tab w:val="left" w:pos="9360"/>
        </w:tabs>
        <w:jc w:val="both"/>
        <w:rPr>
          <w:rFonts w:ascii="Calibri" w:hAnsi="Calibri"/>
          <w:b/>
          <w:sz w:val="22"/>
          <w:szCs w:val="22"/>
        </w:rPr>
      </w:pPr>
      <w:r w:rsidRPr="002A6BE3">
        <w:rPr>
          <w:rFonts w:ascii="Calibri" w:hAnsi="Calibri"/>
          <w:b/>
          <w:sz w:val="22"/>
          <w:szCs w:val="22"/>
        </w:rPr>
        <w:t>EDCL 5650 - Group Counseling Techniques</w:t>
      </w:r>
    </w:p>
    <w:p w14:paraId="7A32AE3F"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(3 Units)</w:t>
      </w:r>
    </w:p>
    <w:p w14:paraId="05539C27" w14:textId="77777777" w:rsidR="0019592B"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 xml:space="preserve">PCC, PPS, MA Only </w:t>
      </w:r>
    </w:p>
    <w:p w14:paraId="739A41FB" w14:textId="77777777" w:rsidR="003453A5" w:rsidRPr="002A6BE3" w:rsidRDefault="004569C0"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 xml:space="preserve">Fall &amp; Spring - </w:t>
      </w:r>
      <w:r w:rsidR="003453A5" w:rsidRPr="002A6BE3">
        <w:rPr>
          <w:rFonts w:ascii="Calibri" w:hAnsi="Calibri"/>
          <w:sz w:val="22"/>
          <w:szCs w:val="22"/>
        </w:rPr>
        <w:t>Turlock</w:t>
      </w:r>
      <w:r w:rsidR="0019592B" w:rsidRPr="002A6BE3">
        <w:rPr>
          <w:rFonts w:ascii="Calibri" w:hAnsi="Calibri"/>
          <w:sz w:val="22"/>
          <w:szCs w:val="22"/>
        </w:rPr>
        <w:t>, Fall - Stockton</w:t>
      </w:r>
    </w:p>
    <w:p w14:paraId="7FE234C3"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Using groups for guidance and counseling in the schools; theory and procedures for implementing groups; issues and problems; role and function of school counselors as group leaders. Includes a group laboratory experience.</w:t>
      </w:r>
    </w:p>
    <w:p w14:paraId="240F2357" w14:textId="77777777" w:rsidR="003453A5" w:rsidRPr="002A6BE3" w:rsidRDefault="003453A5" w:rsidP="00216DA2">
      <w:pPr>
        <w:tabs>
          <w:tab w:val="left" w:pos="1440"/>
          <w:tab w:val="left" w:pos="9360"/>
        </w:tabs>
        <w:rPr>
          <w:rFonts w:ascii="Calibri" w:hAnsi="Calibri"/>
          <w:sz w:val="22"/>
          <w:szCs w:val="22"/>
        </w:rPr>
      </w:pPr>
    </w:p>
    <w:p w14:paraId="73CB75E0" w14:textId="77777777" w:rsidR="004569C0" w:rsidRPr="002A6BE3" w:rsidRDefault="004569C0" w:rsidP="00216DA2">
      <w:pPr>
        <w:tabs>
          <w:tab w:val="left" w:pos="1440"/>
          <w:tab w:val="left" w:pos="9360"/>
        </w:tabs>
        <w:rPr>
          <w:rFonts w:ascii="Calibri" w:hAnsi="Calibri"/>
          <w:b/>
          <w:sz w:val="22"/>
          <w:szCs w:val="22"/>
        </w:rPr>
      </w:pPr>
      <w:r w:rsidRPr="002A6BE3">
        <w:rPr>
          <w:rFonts w:ascii="Calibri" w:hAnsi="Calibri"/>
          <w:b/>
          <w:sz w:val="22"/>
          <w:szCs w:val="22"/>
        </w:rPr>
        <w:t xml:space="preserve">EDCL 5760 - </w:t>
      </w:r>
      <w:r w:rsidR="003453A5" w:rsidRPr="002A6BE3">
        <w:rPr>
          <w:rFonts w:ascii="Calibri" w:hAnsi="Calibri"/>
          <w:b/>
          <w:sz w:val="22"/>
          <w:szCs w:val="22"/>
        </w:rPr>
        <w:t>P</w:t>
      </w:r>
      <w:r w:rsidRPr="002A6BE3">
        <w:rPr>
          <w:rFonts w:ascii="Calibri" w:hAnsi="Calibri"/>
          <w:b/>
          <w:sz w:val="22"/>
          <w:szCs w:val="22"/>
        </w:rPr>
        <w:t>upil Personnel Services Seminar</w:t>
      </w:r>
    </w:p>
    <w:p w14:paraId="5F761832"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(4 Units)</w:t>
      </w:r>
    </w:p>
    <w:p w14:paraId="508B1FE3" w14:textId="77777777" w:rsidR="004569C0"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Pro</w:t>
      </w:r>
      <w:r w:rsidR="004569C0" w:rsidRPr="002A6BE3">
        <w:rPr>
          <w:rFonts w:ascii="Calibri" w:hAnsi="Calibri"/>
          <w:sz w:val="22"/>
          <w:szCs w:val="22"/>
        </w:rPr>
        <w:t>gram:</w:t>
      </w:r>
      <w:r w:rsidR="004569C0" w:rsidRPr="002A6BE3">
        <w:rPr>
          <w:rFonts w:ascii="Calibri" w:hAnsi="Calibri"/>
          <w:sz w:val="22"/>
          <w:szCs w:val="22"/>
        </w:rPr>
        <w:tab/>
        <w:t>PPS, Elective for MA Only</w:t>
      </w:r>
    </w:p>
    <w:p w14:paraId="04532C9F" w14:textId="32BF415A" w:rsidR="003453A5" w:rsidRPr="002A6BE3" w:rsidRDefault="004569C0"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r>
      <w:r w:rsidR="002A6BE3" w:rsidRPr="002A6BE3">
        <w:rPr>
          <w:rFonts w:ascii="Calibri" w:hAnsi="Calibri"/>
          <w:sz w:val="22"/>
          <w:szCs w:val="22"/>
        </w:rPr>
        <w:t>Fall</w:t>
      </w:r>
      <w:r w:rsidRPr="002A6BE3">
        <w:rPr>
          <w:rFonts w:ascii="Calibri" w:hAnsi="Calibri"/>
          <w:sz w:val="22"/>
          <w:szCs w:val="22"/>
        </w:rPr>
        <w:t xml:space="preserve"> </w:t>
      </w:r>
      <w:r w:rsidR="00D07167" w:rsidRPr="002A6BE3">
        <w:rPr>
          <w:rFonts w:ascii="Calibri" w:hAnsi="Calibri"/>
          <w:sz w:val="22"/>
          <w:szCs w:val="22"/>
        </w:rPr>
        <w:t>–</w:t>
      </w:r>
      <w:r w:rsidRPr="002A6BE3">
        <w:rPr>
          <w:rFonts w:ascii="Calibri" w:hAnsi="Calibri"/>
          <w:sz w:val="22"/>
          <w:szCs w:val="22"/>
        </w:rPr>
        <w:t xml:space="preserve"> </w:t>
      </w:r>
      <w:r w:rsidR="003453A5" w:rsidRPr="002A6BE3">
        <w:rPr>
          <w:rFonts w:ascii="Calibri" w:hAnsi="Calibri"/>
          <w:sz w:val="22"/>
          <w:szCs w:val="22"/>
        </w:rPr>
        <w:t>Turloc</w:t>
      </w:r>
      <w:r w:rsidR="00D07167" w:rsidRPr="002A6BE3">
        <w:rPr>
          <w:rFonts w:ascii="Calibri" w:hAnsi="Calibri"/>
          <w:sz w:val="22"/>
          <w:szCs w:val="22"/>
        </w:rPr>
        <w:t>k</w:t>
      </w:r>
    </w:p>
    <w:p w14:paraId="05E38B7C"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Current practices in pupil personnel services. Organization and administration of pupil personnel services within the public education system. Legal and ethical principles applied to educational practices, problems, and confidentialities.</w:t>
      </w:r>
    </w:p>
    <w:p w14:paraId="056ABE9C" w14:textId="77777777" w:rsidR="003453A5" w:rsidRPr="002A6BE3" w:rsidRDefault="003453A5" w:rsidP="00216DA2">
      <w:pPr>
        <w:tabs>
          <w:tab w:val="left" w:pos="1440"/>
          <w:tab w:val="left" w:pos="9360"/>
        </w:tabs>
        <w:rPr>
          <w:rFonts w:ascii="Calibri" w:hAnsi="Calibri"/>
          <w:sz w:val="22"/>
          <w:szCs w:val="22"/>
        </w:rPr>
      </w:pPr>
    </w:p>
    <w:p w14:paraId="0FF16600" w14:textId="77777777" w:rsidR="002A6BE3" w:rsidRDefault="002A6BE3">
      <w:pPr>
        <w:widowControl/>
        <w:autoSpaceDE/>
        <w:autoSpaceDN/>
        <w:adjustRightInd/>
        <w:rPr>
          <w:rFonts w:ascii="Calibri" w:hAnsi="Calibri"/>
          <w:b/>
          <w:sz w:val="22"/>
          <w:szCs w:val="22"/>
        </w:rPr>
      </w:pPr>
      <w:r>
        <w:rPr>
          <w:rFonts w:ascii="Calibri" w:hAnsi="Calibri"/>
          <w:b/>
          <w:sz w:val="22"/>
          <w:szCs w:val="22"/>
        </w:rPr>
        <w:lastRenderedPageBreak/>
        <w:br w:type="page"/>
      </w:r>
    </w:p>
    <w:p w14:paraId="6B1F20BD" w14:textId="7E72AA04" w:rsidR="004569C0" w:rsidRPr="002A6BE3" w:rsidRDefault="004569C0" w:rsidP="00216DA2">
      <w:pPr>
        <w:tabs>
          <w:tab w:val="left" w:pos="1440"/>
          <w:tab w:val="left" w:pos="9360"/>
        </w:tabs>
        <w:rPr>
          <w:rFonts w:ascii="Calibri" w:hAnsi="Calibri"/>
          <w:b/>
          <w:sz w:val="22"/>
          <w:szCs w:val="22"/>
        </w:rPr>
      </w:pPr>
      <w:r w:rsidRPr="002A6BE3">
        <w:rPr>
          <w:rFonts w:ascii="Calibri" w:hAnsi="Calibri"/>
          <w:b/>
          <w:sz w:val="22"/>
          <w:szCs w:val="22"/>
        </w:rPr>
        <w:lastRenderedPageBreak/>
        <w:t xml:space="preserve">EDCL 5770 - </w:t>
      </w:r>
      <w:r w:rsidR="003453A5" w:rsidRPr="002A6BE3">
        <w:rPr>
          <w:rFonts w:ascii="Calibri" w:hAnsi="Calibri"/>
          <w:b/>
          <w:sz w:val="22"/>
          <w:szCs w:val="22"/>
        </w:rPr>
        <w:t xml:space="preserve">College </w:t>
      </w:r>
      <w:r w:rsidRPr="002A6BE3">
        <w:rPr>
          <w:rFonts w:ascii="Calibri" w:hAnsi="Calibri"/>
          <w:b/>
          <w:sz w:val="22"/>
          <w:szCs w:val="22"/>
        </w:rPr>
        <w:t>Counseling and Student Services</w:t>
      </w:r>
    </w:p>
    <w:p w14:paraId="2437EA19"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(3 Units)</w:t>
      </w:r>
    </w:p>
    <w:p w14:paraId="101C893E" w14:textId="77777777" w:rsidR="004569C0" w:rsidRPr="002A6BE3" w:rsidRDefault="004569C0"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Elective for MA Only</w:t>
      </w:r>
    </w:p>
    <w:p w14:paraId="31C9BFEE" w14:textId="77777777" w:rsidR="003453A5" w:rsidRPr="002A6BE3" w:rsidRDefault="004569C0"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 xml:space="preserve">Fall - </w:t>
      </w:r>
      <w:r w:rsidR="003453A5" w:rsidRPr="002A6BE3">
        <w:rPr>
          <w:rFonts w:ascii="Calibri" w:hAnsi="Calibri"/>
          <w:sz w:val="22"/>
          <w:szCs w:val="22"/>
        </w:rPr>
        <w:t>Turlock</w:t>
      </w:r>
    </w:p>
    <w:p w14:paraId="23D4CDFA"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An overview of the role of student service personnel in colleges and universities. Includes a study of recruitment, matriculation, retention, and counseling practices, as they pertain to college students.</w:t>
      </w:r>
    </w:p>
    <w:p w14:paraId="35EEB25C" w14:textId="77777777" w:rsidR="009659DF" w:rsidRPr="002A6BE3" w:rsidRDefault="009659DF" w:rsidP="00216DA2">
      <w:pPr>
        <w:tabs>
          <w:tab w:val="left" w:pos="1440"/>
          <w:tab w:val="left" w:pos="9360"/>
        </w:tabs>
        <w:rPr>
          <w:rFonts w:ascii="Calibri" w:hAnsi="Calibri"/>
          <w:sz w:val="22"/>
          <w:szCs w:val="22"/>
        </w:rPr>
      </w:pPr>
    </w:p>
    <w:p w14:paraId="213D324A" w14:textId="77777777" w:rsidR="004569C0" w:rsidRPr="002A6BE3" w:rsidRDefault="004569C0" w:rsidP="00216DA2">
      <w:pPr>
        <w:tabs>
          <w:tab w:val="left" w:pos="1440"/>
          <w:tab w:val="left" w:pos="9360"/>
        </w:tabs>
        <w:rPr>
          <w:rFonts w:ascii="Calibri" w:hAnsi="Calibri"/>
          <w:sz w:val="22"/>
          <w:szCs w:val="22"/>
        </w:rPr>
      </w:pPr>
      <w:r w:rsidRPr="002A6BE3">
        <w:rPr>
          <w:rFonts w:ascii="Calibri" w:hAnsi="Calibri"/>
          <w:b/>
          <w:sz w:val="22"/>
          <w:szCs w:val="22"/>
        </w:rPr>
        <w:t xml:space="preserve">EDCL 5780 - </w:t>
      </w:r>
      <w:r w:rsidR="003453A5" w:rsidRPr="002A6BE3">
        <w:rPr>
          <w:rFonts w:ascii="Calibri" w:hAnsi="Calibri"/>
          <w:b/>
          <w:sz w:val="22"/>
          <w:szCs w:val="22"/>
        </w:rPr>
        <w:t>Consultation and Su</w:t>
      </w:r>
      <w:r w:rsidRPr="002A6BE3">
        <w:rPr>
          <w:rFonts w:ascii="Calibri" w:hAnsi="Calibri"/>
          <w:b/>
          <w:sz w:val="22"/>
          <w:szCs w:val="22"/>
        </w:rPr>
        <w:t>pervision for School Counselors</w:t>
      </w:r>
    </w:p>
    <w:p w14:paraId="43BF0392"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(3 Units)</w:t>
      </w:r>
    </w:p>
    <w:p w14:paraId="11F8C4D8" w14:textId="77777777" w:rsidR="004569C0" w:rsidRPr="002A6BE3" w:rsidRDefault="004569C0"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PPS</w:t>
      </w:r>
    </w:p>
    <w:p w14:paraId="0FA44CEB" w14:textId="77777777" w:rsidR="003453A5" w:rsidRPr="002A6BE3" w:rsidRDefault="004569C0"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 xml:space="preserve">Spring - </w:t>
      </w:r>
      <w:r w:rsidR="003453A5" w:rsidRPr="002A6BE3">
        <w:rPr>
          <w:rFonts w:ascii="Calibri" w:hAnsi="Calibri"/>
          <w:sz w:val="22"/>
          <w:szCs w:val="22"/>
        </w:rPr>
        <w:t>Turlock</w:t>
      </w:r>
    </w:p>
    <w:p w14:paraId="2D277A8F"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Theory, procedures, and practice in consultation and supervision for school counselors. Emphasis on consultation and change theory, and organizational development. The role of the school counselor as a consultant to teachers, parents, and administrators and as a supervisor for paraprofessionals and counselor trainees.</w:t>
      </w:r>
    </w:p>
    <w:p w14:paraId="5E9599B6" w14:textId="77777777" w:rsidR="003453A5" w:rsidRPr="002A6BE3" w:rsidRDefault="003453A5" w:rsidP="00216DA2">
      <w:pPr>
        <w:tabs>
          <w:tab w:val="left" w:pos="1440"/>
          <w:tab w:val="left" w:pos="9360"/>
        </w:tabs>
        <w:rPr>
          <w:rFonts w:ascii="Calibri" w:hAnsi="Calibri"/>
          <w:sz w:val="22"/>
          <w:szCs w:val="22"/>
        </w:rPr>
      </w:pPr>
    </w:p>
    <w:p w14:paraId="4D440496" w14:textId="5F4123FA" w:rsidR="004569C0" w:rsidRPr="002A6BE3" w:rsidRDefault="004569C0" w:rsidP="002A6BE3">
      <w:pPr>
        <w:widowControl/>
        <w:autoSpaceDE/>
        <w:autoSpaceDN/>
        <w:adjustRightInd/>
        <w:rPr>
          <w:rFonts w:ascii="Calibri" w:hAnsi="Calibri"/>
          <w:b/>
          <w:sz w:val="22"/>
          <w:szCs w:val="22"/>
        </w:rPr>
      </w:pPr>
      <w:r w:rsidRPr="002A6BE3">
        <w:rPr>
          <w:rFonts w:ascii="Calibri" w:hAnsi="Calibri"/>
          <w:b/>
          <w:sz w:val="22"/>
          <w:szCs w:val="22"/>
        </w:rPr>
        <w:t xml:space="preserve">EDCL 5850 - </w:t>
      </w:r>
      <w:r w:rsidR="003453A5" w:rsidRPr="002A6BE3">
        <w:rPr>
          <w:rFonts w:ascii="Calibri" w:hAnsi="Calibri"/>
          <w:b/>
          <w:sz w:val="22"/>
          <w:szCs w:val="22"/>
        </w:rPr>
        <w:t>Counseli</w:t>
      </w:r>
      <w:r w:rsidRPr="002A6BE3">
        <w:rPr>
          <w:rFonts w:ascii="Calibri" w:hAnsi="Calibri"/>
          <w:b/>
          <w:sz w:val="22"/>
          <w:szCs w:val="22"/>
        </w:rPr>
        <w:t>ng Seminar and Field Experience</w:t>
      </w:r>
    </w:p>
    <w:p w14:paraId="4570BC58"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(4 Units)</w:t>
      </w:r>
    </w:p>
    <w:p w14:paraId="10F64B3F" w14:textId="77777777"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Se</w:t>
      </w:r>
      <w:r w:rsidR="004569C0" w:rsidRPr="002A6BE3">
        <w:rPr>
          <w:rFonts w:ascii="Calibri" w:hAnsi="Calibri"/>
          <w:sz w:val="22"/>
          <w:szCs w:val="22"/>
        </w:rPr>
        <w:t>mester:</w:t>
      </w:r>
      <w:r w:rsidR="004569C0" w:rsidRPr="002A6BE3">
        <w:rPr>
          <w:rFonts w:ascii="Calibri" w:hAnsi="Calibri"/>
          <w:sz w:val="22"/>
          <w:szCs w:val="22"/>
        </w:rPr>
        <w:tab/>
        <w:t xml:space="preserve">Summer, Fall &amp; Spring - </w:t>
      </w:r>
      <w:r w:rsidRPr="002A6BE3">
        <w:rPr>
          <w:rFonts w:ascii="Calibri" w:hAnsi="Calibri"/>
          <w:sz w:val="22"/>
          <w:szCs w:val="22"/>
        </w:rPr>
        <w:t>Turlock &amp; Stockton</w:t>
      </w:r>
    </w:p>
    <w:p w14:paraId="53B16A1B" w14:textId="77777777" w:rsidR="004569C0" w:rsidRPr="002A6BE3" w:rsidRDefault="003453A5" w:rsidP="00216DA2">
      <w:pPr>
        <w:tabs>
          <w:tab w:val="left" w:pos="1440"/>
          <w:tab w:val="left" w:pos="9360"/>
        </w:tabs>
        <w:jc w:val="both"/>
        <w:rPr>
          <w:rFonts w:ascii="Calibri" w:hAnsi="Calibri"/>
          <w:b/>
          <w:sz w:val="22"/>
          <w:szCs w:val="22"/>
        </w:rPr>
      </w:pPr>
      <w:r w:rsidRPr="002A6BE3">
        <w:rPr>
          <w:rFonts w:ascii="Calibri" w:hAnsi="Calibri"/>
          <w:b/>
          <w:sz w:val="22"/>
          <w:szCs w:val="22"/>
        </w:rPr>
        <w:t xml:space="preserve">PPS requires 3 semesters, </w:t>
      </w:r>
      <w:r w:rsidR="004569C0" w:rsidRPr="002A6BE3">
        <w:rPr>
          <w:rFonts w:ascii="Calibri" w:hAnsi="Calibri"/>
          <w:b/>
          <w:sz w:val="22"/>
          <w:szCs w:val="22"/>
        </w:rPr>
        <w:t xml:space="preserve">PCC requires 2 semesters, </w:t>
      </w:r>
      <w:r w:rsidRPr="002A6BE3">
        <w:rPr>
          <w:rFonts w:ascii="Calibri" w:hAnsi="Calibri"/>
          <w:b/>
          <w:sz w:val="22"/>
          <w:szCs w:val="22"/>
        </w:rPr>
        <w:t xml:space="preserve">MA Only requires 1 semester </w:t>
      </w:r>
    </w:p>
    <w:p w14:paraId="58406CD1"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Course provides the student with a broad set of supervi</w:t>
      </w:r>
      <w:r w:rsidR="004569C0" w:rsidRPr="002A6BE3">
        <w:rPr>
          <w:rFonts w:ascii="Calibri" w:hAnsi="Calibri"/>
          <w:sz w:val="22"/>
          <w:szCs w:val="22"/>
        </w:rPr>
        <w:t xml:space="preserve">sed experiences as a practicing </w:t>
      </w:r>
      <w:r w:rsidRPr="002A6BE3">
        <w:rPr>
          <w:rFonts w:ascii="Calibri" w:hAnsi="Calibri"/>
          <w:sz w:val="22"/>
          <w:szCs w:val="22"/>
        </w:rPr>
        <w:t>professional within a school system or other agency. Students shall not commence field</w:t>
      </w:r>
      <w:r w:rsidR="004569C0" w:rsidRPr="002A6BE3">
        <w:rPr>
          <w:rFonts w:ascii="Calibri" w:hAnsi="Calibri"/>
          <w:sz w:val="22"/>
          <w:szCs w:val="22"/>
        </w:rPr>
        <w:t xml:space="preserve"> </w:t>
      </w:r>
      <w:r w:rsidRPr="002A6BE3">
        <w:rPr>
          <w:rFonts w:ascii="Calibri" w:hAnsi="Calibri"/>
          <w:sz w:val="22"/>
          <w:szCs w:val="22"/>
        </w:rPr>
        <w:t>experience before the first day of class and unless a Memorandum of Understanding is secured. Students who do not successfully complete EDCL 5850 field experience hours and class assignments prior to the first day of class of a subsequent enrollment of EDCL 5850 shall be required to withdraw. Required field experience hours vary depending on the program. Students may not submit field experience hours exceeding the max</w:t>
      </w:r>
      <w:r w:rsidR="00193F66" w:rsidRPr="002A6BE3">
        <w:rPr>
          <w:rFonts w:ascii="Calibri" w:hAnsi="Calibri"/>
          <w:sz w:val="22"/>
          <w:szCs w:val="22"/>
        </w:rPr>
        <w:t xml:space="preserve">imum </w:t>
      </w:r>
      <w:r w:rsidR="00416E9A" w:rsidRPr="002A6BE3">
        <w:rPr>
          <w:rFonts w:ascii="Calibri" w:hAnsi="Calibri"/>
          <w:sz w:val="22"/>
          <w:szCs w:val="22"/>
        </w:rPr>
        <w:t>number</w:t>
      </w:r>
      <w:r w:rsidR="00193F66" w:rsidRPr="002A6BE3">
        <w:rPr>
          <w:rFonts w:ascii="Calibri" w:hAnsi="Calibri"/>
          <w:sz w:val="22"/>
          <w:szCs w:val="22"/>
        </w:rPr>
        <w:t xml:space="preserve"> of hour</w:t>
      </w:r>
      <w:r w:rsidR="00FB6176" w:rsidRPr="002A6BE3">
        <w:rPr>
          <w:rFonts w:ascii="Calibri" w:hAnsi="Calibri"/>
          <w:sz w:val="22"/>
          <w:szCs w:val="22"/>
        </w:rPr>
        <w:t xml:space="preserve">s </w:t>
      </w:r>
      <w:r w:rsidRPr="002A6BE3">
        <w:rPr>
          <w:rFonts w:ascii="Calibri" w:hAnsi="Calibri"/>
          <w:sz w:val="22"/>
          <w:szCs w:val="22"/>
        </w:rPr>
        <w:t>required by more than 50 hours. Workshops and conferences do not satisfy M.A. in Education concentration (PCC, PPS, and MA-­</w:t>
      </w:r>
      <w:r w:rsidRPr="002A6BE3">
        <w:rPr>
          <w:rFonts w:ascii="Calibri" w:hAnsi="Calibri" w:cs="Apple Casual"/>
          <w:sz w:val="22"/>
          <w:szCs w:val="22"/>
        </w:rPr>
        <w:t>‐</w:t>
      </w:r>
      <w:r w:rsidRPr="002A6BE3">
        <w:rPr>
          <w:rFonts w:ascii="Calibri" w:hAnsi="Calibri"/>
          <w:sz w:val="22"/>
          <w:szCs w:val="22"/>
        </w:rPr>
        <w:t>Only) field experience requirements.</w:t>
      </w:r>
    </w:p>
    <w:p w14:paraId="3A9B740E" w14:textId="77777777" w:rsidR="004569C0" w:rsidRPr="002A6BE3" w:rsidRDefault="003453A5" w:rsidP="00216DA2">
      <w:pPr>
        <w:tabs>
          <w:tab w:val="left" w:pos="1440"/>
          <w:tab w:val="left" w:pos="9360"/>
        </w:tabs>
        <w:rPr>
          <w:rFonts w:ascii="Calibri" w:hAnsi="Calibri"/>
          <w:b/>
          <w:sz w:val="22"/>
          <w:szCs w:val="22"/>
          <w:highlight w:val="yellow"/>
        </w:rPr>
      </w:pPr>
      <w:r w:rsidRPr="002A6BE3">
        <w:rPr>
          <w:rFonts w:ascii="Calibri" w:hAnsi="Calibri"/>
          <w:b/>
          <w:sz w:val="22"/>
          <w:szCs w:val="22"/>
          <w:highlight w:val="yellow"/>
        </w:rPr>
        <w:t xml:space="preserve">Prerequisites: EDCL 5540, EDCL 5570, EDCL 5640, EDCL 5760, and EDCL 5930. </w:t>
      </w:r>
    </w:p>
    <w:p w14:paraId="78C006AA"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highlight w:val="yellow"/>
        </w:rPr>
        <w:t>EDCL 5760 and</w:t>
      </w:r>
      <w:r w:rsidR="004569C0" w:rsidRPr="002A6BE3">
        <w:rPr>
          <w:rFonts w:ascii="Calibri" w:hAnsi="Calibri"/>
          <w:b/>
          <w:sz w:val="22"/>
          <w:szCs w:val="22"/>
          <w:highlight w:val="yellow"/>
        </w:rPr>
        <w:t xml:space="preserve"> </w:t>
      </w:r>
      <w:r w:rsidRPr="002A6BE3">
        <w:rPr>
          <w:rFonts w:ascii="Calibri" w:hAnsi="Calibri"/>
          <w:b/>
          <w:sz w:val="22"/>
          <w:szCs w:val="22"/>
          <w:highlight w:val="yellow"/>
        </w:rPr>
        <w:t>EDCL 5930 not required for PCC and MA Only students.</w:t>
      </w:r>
    </w:p>
    <w:p w14:paraId="79CC8FD4" w14:textId="77777777" w:rsidR="003453A5" w:rsidRPr="002A6BE3" w:rsidRDefault="003453A5" w:rsidP="00216DA2">
      <w:pPr>
        <w:tabs>
          <w:tab w:val="left" w:pos="1440"/>
          <w:tab w:val="left" w:pos="9360"/>
        </w:tabs>
        <w:rPr>
          <w:rFonts w:ascii="Calibri" w:hAnsi="Calibri"/>
          <w:sz w:val="22"/>
          <w:szCs w:val="22"/>
        </w:rPr>
      </w:pPr>
    </w:p>
    <w:p w14:paraId="37B6C3C2" w14:textId="77777777" w:rsidR="004569C0" w:rsidRPr="002A6BE3" w:rsidRDefault="004569C0" w:rsidP="00216DA2">
      <w:pPr>
        <w:tabs>
          <w:tab w:val="left" w:pos="1440"/>
          <w:tab w:val="left" w:pos="9360"/>
        </w:tabs>
        <w:rPr>
          <w:rFonts w:ascii="Calibri" w:hAnsi="Calibri"/>
          <w:b/>
          <w:sz w:val="22"/>
          <w:szCs w:val="22"/>
        </w:rPr>
      </w:pPr>
      <w:r w:rsidRPr="002A6BE3">
        <w:rPr>
          <w:rFonts w:ascii="Calibri" w:hAnsi="Calibri"/>
          <w:b/>
          <w:sz w:val="22"/>
          <w:szCs w:val="22"/>
        </w:rPr>
        <w:t>EDCL 5930 - School Counseling Practicum</w:t>
      </w:r>
    </w:p>
    <w:p w14:paraId="7980BA2C" w14:textId="1E2140E5"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w:t>
      </w:r>
      <w:r w:rsidR="003525F8">
        <w:rPr>
          <w:rFonts w:ascii="Calibri" w:hAnsi="Calibri"/>
          <w:b/>
          <w:sz w:val="22"/>
          <w:szCs w:val="22"/>
        </w:rPr>
        <w:t>3</w:t>
      </w:r>
      <w:r w:rsidRPr="002A6BE3">
        <w:rPr>
          <w:rFonts w:ascii="Calibri" w:hAnsi="Calibri"/>
          <w:b/>
          <w:sz w:val="22"/>
          <w:szCs w:val="22"/>
        </w:rPr>
        <w:t xml:space="preserve"> Units)</w:t>
      </w:r>
    </w:p>
    <w:p w14:paraId="5A731BE0" w14:textId="77777777"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PPS</w:t>
      </w:r>
    </w:p>
    <w:p w14:paraId="0D013DD0" w14:textId="651AF32E" w:rsidR="003453A5" w:rsidRPr="002A6BE3" w:rsidRDefault="004569C0"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Fall</w:t>
      </w:r>
      <w:r w:rsidR="002A6BE3" w:rsidRPr="002A6BE3">
        <w:rPr>
          <w:rFonts w:ascii="Calibri" w:hAnsi="Calibri"/>
          <w:sz w:val="22"/>
          <w:szCs w:val="22"/>
        </w:rPr>
        <w:t xml:space="preserve"> </w:t>
      </w:r>
      <w:r w:rsidR="00D07167" w:rsidRPr="002A6BE3">
        <w:rPr>
          <w:rFonts w:ascii="Calibri" w:hAnsi="Calibri"/>
          <w:sz w:val="22"/>
          <w:szCs w:val="22"/>
        </w:rPr>
        <w:t>– Turloc</w:t>
      </w:r>
      <w:r w:rsidR="002A6BE3" w:rsidRPr="002A6BE3">
        <w:rPr>
          <w:rFonts w:ascii="Calibri" w:hAnsi="Calibri"/>
          <w:sz w:val="22"/>
          <w:szCs w:val="22"/>
        </w:rPr>
        <w:t>k</w:t>
      </w:r>
    </w:p>
    <w:p w14:paraId="03AD1B73"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Preliminary experience in the field for students seeking credential and counseling skill development. Participation in school/community counseling, educational programs, and weekly seminars.</w:t>
      </w:r>
    </w:p>
    <w:p w14:paraId="2302B7D0" w14:textId="77777777" w:rsidR="003453A5" w:rsidRPr="002A6BE3" w:rsidRDefault="003453A5" w:rsidP="00216DA2">
      <w:pPr>
        <w:tabs>
          <w:tab w:val="left" w:pos="1440"/>
          <w:tab w:val="left" w:pos="9360"/>
        </w:tabs>
        <w:rPr>
          <w:rFonts w:ascii="Calibri" w:hAnsi="Calibri"/>
          <w:sz w:val="22"/>
          <w:szCs w:val="22"/>
        </w:rPr>
      </w:pPr>
    </w:p>
    <w:p w14:paraId="3A526068" w14:textId="77777777" w:rsidR="00193F66" w:rsidRPr="002A6BE3" w:rsidRDefault="00193F66" w:rsidP="00216DA2">
      <w:pPr>
        <w:tabs>
          <w:tab w:val="left" w:pos="1440"/>
          <w:tab w:val="left" w:pos="9360"/>
        </w:tabs>
        <w:rPr>
          <w:rFonts w:ascii="Calibri" w:hAnsi="Calibri"/>
          <w:b/>
          <w:sz w:val="22"/>
          <w:szCs w:val="22"/>
        </w:rPr>
      </w:pPr>
      <w:r w:rsidRPr="002A6BE3">
        <w:rPr>
          <w:rFonts w:ascii="Calibri" w:hAnsi="Calibri"/>
          <w:b/>
          <w:sz w:val="22"/>
          <w:szCs w:val="22"/>
        </w:rPr>
        <w:t xml:space="preserve">EDIT 4170 - </w:t>
      </w:r>
      <w:r w:rsidR="003453A5" w:rsidRPr="002A6BE3">
        <w:rPr>
          <w:rFonts w:ascii="Calibri" w:hAnsi="Calibri"/>
          <w:b/>
          <w:sz w:val="22"/>
          <w:szCs w:val="22"/>
        </w:rPr>
        <w:t>Edu</w:t>
      </w:r>
      <w:r w:rsidRPr="002A6BE3">
        <w:rPr>
          <w:rFonts w:ascii="Calibri" w:hAnsi="Calibri"/>
          <w:b/>
          <w:sz w:val="22"/>
          <w:szCs w:val="22"/>
        </w:rPr>
        <w:t>cational Technology Foundations</w:t>
      </w:r>
    </w:p>
    <w:p w14:paraId="05495851"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(2 Units)</w:t>
      </w:r>
    </w:p>
    <w:p w14:paraId="69CDC96E" w14:textId="77777777"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PPS</w:t>
      </w:r>
    </w:p>
    <w:p w14:paraId="16B56F09" w14:textId="41078431"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 xml:space="preserve">Summer, </w:t>
      </w:r>
      <w:r w:rsidR="00193F66" w:rsidRPr="002A6BE3">
        <w:rPr>
          <w:rFonts w:ascii="Calibri" w:hAnsi="Calibri"/>
          <w:sz w:val="22"/>
          <w:szCs w:val="22"/>
        </w:rPr>
        <w:t>Fall</w:t>
      </w:r>
      <w:r w:rsidR="00D07167" w:rsidRPr="002A6BE3">
        <w:rPr>
          <w:rFonts w:ascii="Calibri" w:hAnsi="Calibri"/>
          <w:sz w:val="22"/>
          <w:szCs w:val="22"/>
        </w:rPr>
        <w:t>, Winter</w:t>
      </w:r>
      <w:r w:rsidR="00193F66" w:rsidRPr="002A6BE3">
        <w:rPr>
          <w:rFonts w:ascii="Calibri" w:hAnsi="Calibri"/>
          <w:sz w:val="22"/>
          <w:szCs w:val="22"/>
        </w:rPr>
        <w:t xml:space="preserve"> &amp; Spring - </w:t>
      </w:r>
      <w:r w:rsidR="002A6BE3" w:rsidRPr="002A6BE3">
        <w:rPr>
          <w:rFonts w:ascii="Calibri" w:hAnsi="Calibri"/>
          <w:sz w:val="22"/>
          <w:szCs w:val="22"/>
        </w:rPr>
        <w:t>Online</w:t>
      </w:r>
    </w:p>
    <w:p w14:paraId="4971593A"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Focuses on the development of technology proficiencies. Students develop strategies and skills for</w:t>
      </w:r>
      <w:r w:rsidR="00193F66" w:rsidRPr="002A6BE3">
        <w:rPr>
          <w:rFonts w:ascii="Calibri" w:hAnsi="Calibri"/>
          <w:sz w:val="22"/>
          <w:szCs w:val="22"/>
        </w:rPr>
        <w:t xml:space="preserve"> teaching with technology in K-</w:t>
      </w:r>
      <w:r w:rsidRPr="002A6BE3">
        <w:rPr>
          <w:rFonts w:ascii="Calibri" w:hAnsi="Calibri"/>
          <w:sz w:val="22"/>
          <w:szCs w:val="22"/>
        </w:rPr>
        <w:t>12 settings.</w:t>
      </w:r>
    </w:p>
    <w:p w14:paraId="1C78DF50" w14:textId="77777777" w:rsidR="009659DF" w:rsidRPr="002A6BE3" w:rsidRDefault="009659DF" w:rsidP="00216DA2">
      <w:pPr>
        <w:tabs>
          <w:tab w:val="left" w:pos="1440"/>
          <w:tab w:val="left" w:pos="9360"/>
        </w:tabs>
        <w:rPr>
          <w:rFonts w:ascii="Calibri" w:hAnsi="Calibri"/>
          <w:sz w:val="22"/>
          <w:szCs w:val="22"/>
        </w:rPr>
      </w:pPr>
    </w:p>
    <w:p w14:paraId="641BC059" w14:textId="77777777" w:rsidR="00CC5900" w:rsidRPr="002A6BE3" w:rsidRDefault="00CC5900" w:rsidP="00216DA2">
      <w:pPr>
        <w:tabs>
          <w:tab w:val="left" w:pos="1440"/>
          <w:tab w:val="left" w:pos="9360"/>
        </w:tabs>
        <w:rPr>
          <w:rFonts w:ascii="Calibri" w:hAnsi="Calibri"/>
          <w:sz w:val="22"/>
          <w:szCs w:val="22"/>
        </w:rPr>
      </w:pPr>
      <w:r w:rsidRPr="002A6BE3">
        <w:rPr>
          <w:rFonts w:ascii="Calibri" w:hAnsi="Calibri"/>
          <w:b/>
          <w:sz w:val="22"/>
          <w:szCs w:val="22"/>
        </w:rPr>
        <w:t xml:space="preserve">EDGS 5510 - </w:t>
      </w:r>
      <w:r w:rsidR="003453A5" w:rsidRPr="002A6BE3">
        <w:rPr>
          <w:rFonts w:ascii="Calibri" w:hAnsi="Calibri"/>
          <w:b/>
          <w:sz w:val="22"/>
          <w:szCs w:val="22"/>
        </w:rPr>
        <w:t>Intro</w:t>
      </w:r>
      <w:r w:rsidRPr="002A6BE3">
        <w:rPr>
          <w:rFonts w:ascii="Calibri" w:hAnsi="Calibri"/>
          <w:b/>
          <w:sz w:val="22"/>
          <w:szCs w:val="22"/>
        </w:rPr>
        <w:t>duction to Educational Research</w:t>
      </w:r>
    </w:p>
    <w:p w14:paraId="17AF10B1"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(3 Units)</w:t>
      </w:r>
    </w:p>
    <w:p w14:paraId="32202188" w14:textId="77777777"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PCC, PPS, MA Only</w:t>
      </w:r>
    </w:p>
    <w:p w14:paraId="13DE4477" w14:textId="6452D088" w:rsidR="00CC5900" w:rsidRPr="002A6BE3" w:rsidRDefault="00CC5900"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 xml:space="preserve">Summer, Fall &amp; Spring – </w:t>
      </w:r>
      <w:r w:rsidR="003453A5" w:rsidRPr="002A6BE3">
        <w:rPr>
          <w:rFonts w:ascii="Calibri" w:hAnsi="Calibri"/>
          <w:sz w:val="22"/>
          <w:szCs w:val="22"/>
        </w:rPr>
        <w:t>Turlock</w:t>
      </w:r>
      <w:r w:rsidR="00ED7696">
        <w:rPr>
          <w:rFonts w:ascii="Calibri" w:hAnsi="Calibri"/>
          <w:sz w:val="22"/>
          <w:szCs w:val="22"/>
        </w:rPr>
        <w:t xml:space="preserve">       </w:t>
      </w:r>
      <w:r w:rsidR="00993DBC" w:rsidRPr="002A6BE3">
        <w:rPr>
          <w:rFonts w:ascii="Calibri" w:hAnsi="Calibri"/>
          <w:sz w:val="22"/>
          <w:szCs w:val="22"/>
        </w:rPr>
        <w:t>Fall – Stockton (</w:t>
      </w:r>
      <w:r w:rsidR="00A84421" w:rsidRPr="002A6BE3">
        <w:rPr>
          <w:rFonts w:ascii="Calibri" w:hAnsi="Calibri"/>
          <w:sz w:val="22"/>
          <w:szCs w:val="22"/>
        </w:rPr>
        <w:t>televised)</w:t>
      </w:r>
    </w:p>
    <w:p w14:paraId="50F534C3" w14:textId="77777777" w:rsidR="003453A5" w:rsidRPr="002A6BE3" w:rsidRDefault="003453A5" w:rsidP="00216DA2">
      <w:pPr>
        <w:tabs>
          <w:tab w:val="left" w:pos="1440"/>
          <w:tab w:val="left" w:pos="9360"/>
        </w:tabs>
        <w:rPr>
          <w:rFonts w:ascii="Calibri" w:hAnsi="Calibri"/>
          <w:sz w:val="22"/>
          <w:szCs w:val="22"/>
        </w:rPr>
      </w:pPr>
      <w:r w:rsidRPr="002A6BE3">
        <w:rPr>
          <w:rFonts w:ascii="Calibri" w:hAnsi="Calibri"/>
          <w:sz w:val="22"/>
          <w:szCs w:val="22"/>
        </w:rPr>
        <w:t xml:space="preserve">Course provides an introduction to both qualitative and empirical educational research. Students will locate, understand, evaluate, and interpret educational research, and will identify possible thesis or </w:t>
      </w:r>
      <w:r w:rsidRPr="002A6BE3">
        <w:rPr>
          <w:rFonts w:ascii="Calibri" w:hAnsi="Calibri"/>
          <w:sz w:val="22"/>
          <w:szCs w:val="22"/>
        </w:rPr>
        <w:lastRenderedPageBreak/>
        <w:t>project topics.</w:t>
      </w:r>
    </w:p>
    <w:p w14:paraId="69F60B22" w14:textId="77777777" w:rsidR="003453A5" w:rsidRPr="002A6BE3" w:rsidRDefault="003453A5" w:rsidP="00216DA2">
      <w:pPr>
        <w:tabs>
          <w:tab w:val="left" w:pos="1440"/>
          <w:tab w:val="left" w:pos="9360"/>
        </w:tabs>
        <w:rPr>
          <w:rFonts w:ascii="Calibri" w:hAnsi="Calibri"/>
          <w:sz w:val="22"/>
          <w:szCs w:val="22"/>
        </w:rPr>
      </w:pPr>
    </w:p>
    <w:p w14:paraId="29FA9DA5" w14:textId="04D1123C" w:rsidR="00CC5900" w:rsidRPr="002A6BE3" w:rsidRDefault="00CC5900" w:rsidP="00ED7696">
      <w:pPr>
        <w:widowControl/>
        <w:autoSpaceDE/>
        <w:autoSpaceDN/>
        <w:adjustRightInd/>
        <w:rPr>
          <w:rFonts w:ascii="Calibri" w:hAnsi="Calibri"/>
          <w:b/>
          <w:sz w:val="22"/>
          <w:szCs w:val="22"/>
        </w:rPr>
      </w:pPr>
      <w:r w:rsidRPr="002A6BE3">
        <w:rPr>
          <w:rFonts w:ascii="Calibri" w:hAnsi="Calibri"/>
          <w:b/>
          <w:sz w:val="22"/>
          <w:szCs w:val="22"/>
        </w:rPr>
        <w:t xml:space="preserve">EDGS 5620 - </w:t>
      </w:r>
      <w:r w:rsidR="003453A5" w:rsidRPr="002A6BE3">
        <w:rPr>
          <w:rFonts w:ascii="Calibri" w:hAnsi="Calibri"/>
          <w:b/>
          <w:sz w:val="22"/>
          <w:szCs w:val="22"/>
        </w:rPr>
        <w:t>Action Research: Mixed M</w:t>
      </w:r>
      <w:r w:rsidRPr="002A6BE3">
        <w:rPr>
          <w:rFonts w:ascii="Calibri" w:hAnsi="Calibri"/>
          <w:b/>
          <w:sz w:val="22"/>
          <w:szCs w:val="22"/>
        </w:rPr>
        <w:t>ethods Design for Practitioners</w:t>
      </w:r>
    </w:p>
    <w:p w14:paraId="0E7E845B" w14:textId="77777777" w:rsidR="003453A5" w:rsidRPr="002A6BE3" w:rsidRDefault="003453A5" w:rsidP="00216DA2">
      <w:pPr>
        <w:tabs>
          <w:tab w:val="left" w:pos="1440"/>
          <w:tab w:val="left" w:pos="9360"/>
        </w:tabs>
        <w:rPr>
          <w:rFonts w:ascii="Calibri" w:hAnsi="Calibri"/>
          <w:b/>
          <w:sz w:val="22"/>
          <w:szCs w:val="22"/>
        </w:rPr>
      </w:pPr>
      <w:r w:rsidRPr="002A6BE3">
        <w:rPr>
          <w:rFonts w:ascii="Calibri" w:hAnsi="Calibri"/>
          <w:b/>
          <w:sz w:val="22"/>
          <w:szCs w:val="22"/>
        </w:rPr>
        <w:t>(3 Units)</w:t>
      </w:r>
    </w:p>
    <w:p w14:paraId="26A8607D" w14:textId="77777777" w:rsidR="00CC5900" w:rsidRPr="002A6BE3" w:rsidRDefault="00CC5900"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 xml:space="preserve">PCC, PPS, MA Only - </w:t>
      </w:r>
      <w:r w:rsidRPr="002A6BE3">
        <w:rPr>
          <w:rFonts w:ascii="Calibri" w:hAnsi="Calibri"/>
          <w:b/>
          <w:bCs/>
          <w:sz w:val="22"/>
          <w:szCs w:val="22"/>
          <w:u w:val="single"/>
        </w:rPr>
        <w:t>if choosing Thesis Option</w:t>
      </w:r>
    </w:p>
    <w:p w14:paraId="248A758D" w14:textId="77777777" w:rsidR="003453A5" w:rsidRPr="002A6BE3" w:rsidRDefault="00CC5900"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Fall &amp; Spring - Turlock</w:t>
      </w:r>
    </w:p>
    <w:p w14:paraId="6ECC6967"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The purpose of this course is to support practitioners as they conduct research in their schools and classrooms.  It is designed to enable participants to carry out an action inquiry, to understand the fundamental principles of action research, and to locate the significance of the approach in everyday practice and educational policy. The concept of “practitioner as researcher” is emphas</w:t>
      </w:r>
      <w:r w:rsidR="00CC5900" w:rsidRPr="002A6BE3">
        <w:rPr>
          <w:rFonts w:ascii="Calibri" w:hAnsi="Calibri"/>
          <w:sz w:val="22"/>
          <w:szCs w:val="22"/>
        </w:rPr>
        <w:t xml:space="preserve">ized.  </w:t>
      </w:r>
      <w:r w:rsidR="00CC5900" w:rsidRPr="002A6BE3">
        <w:rPr>
          <w:rFonts w:ascii="Calibri" w:hAnsi="Calibri"/>
          <w:b/>
          <w:sz w:val="22"/>
          <w:szCs w:val="22"/>
          <w:highlight w:val="yellow"/>
        </w:rPr>
        <w:t>Prerequisites: EDGS 5510</w:t>
      </w:r>
    </w:p>
    <w:p w14:paraId="32F483B0" w14:textId="77777777" w:rsidR="003453A5" w:rsidRPr="002A6BE3" w:rsidRDefault="003453A5" w:rsidP="00216DA2">
      <w:pPr>
        <w:tabs>
          <w:tab w:val="left" w:pos="1440"/>
          <w:tab w:val="left" w:pos="9360"/>
        </w:tabs>
        <w:rPr>
          <w:rFonts w:ascii="Calibri" w:hAnsi="Calibri"/>
          <w:sz w:val="22"/>
          <w:szCs w:val="22"/>
        </w:rPr>
      </w:pPr>
    </w:p>
    <w:p w14:paraId="696CC6BC" w14:textId="77777777" w:rsidR="00CC5900" w:rsidRPr="002A6BE3" w:rsidRDefault="00CC5900" w:rsidP="00216DA2">
      <w:pPr>
        <w:tabs>
          <w:tab w:val="left" w:pos="1440"/>
          <w:tab w:val="left" w:pos="9360"/>
        </w:tabs>
        <w:rPr>
          <w:rFonts w:ascii="Calibri" w:hAnsi="Calibri"/>
          <w:b/>
          <w:sz w:val="22"/>
          <w:szCs w:val="22"/>
        </w:rPr>
      </w:pPr>
      <w:r w:rsidRPr="002A6BE3">
        <w:rPr>
          <w:rFonts w:ascii="Calibri" w:hAnsi="Calibri"/>
          <w:b/>
          <w:sz w:val="22"/>
          <w:szCs w:val="22"/>
        </w:rPr>
        <w:t>EDGS 5990 - Thesis</w:t>
      </w:r>
    </w:p>
    <w:p w14:paraId="0D11054C" w14:textId="77777777" w:rsidR="003453A5" w:rsidRPr="002A6BE3" w:rsidRDefault="00CC5900" w:rsidP="00216DA2">
      <w:pPr>
        <w:tabs>
          <w:tab w:val="left" w:pos="1440"/>
          <w:tab w:val="left" w:pos="9360"/>
        </w:tabs>
        <w:rPr>
          <w:rFonts w:ascii="Calibri" w:hAnsi="Calibri"/>
          <w:b/>
          <w:sz w:val="22"/>
          <w:szCs w:val="22"/>
        </w:rPr>
      </w:pPr>
      <w:r w:rsidRPr="002A6BE3">
        <w:rPr>
          <w:rFonts w:ascii="Calibri" w:hAnsi="Calibri"/>
          <w:b/>
          <w:sz w:val="22"/>
          <w:szCs w:val="22"/>
        </w:rPr>
        <w:t xml:space="preserve">(2 </w:t>
      </w:r>
      <w:r w:rsidR="003453A5" w:rsidRPr="002A6BE3">
        <w:rPr>
          <w:rFonts w:ascii="Calibri" w:hAnsi="Calibri"/>
          <w:b/>
          <w:sz w:val="22"/>
          <w:szCs w:val="22"/>
        </w:rPr>
        <w:t>Units)</w:t>
      </w:r>
      <w:r w:rsidR="00FB6176" w:rsidRPr="002A6BE3">
        <w:rPr>
          <w:rFonts w:ascii="Calibri" w:hAnsi="Calibri"/>
          <w:b/>
          <w:sz w:val="22"/>
          <w:szCs w:val="22"/>
        </w:rPr>
        <w:t xml:space="preserve"> Two semesters minimum, three semesters maximum</w:t>
      </w:r>
    </w:p>
    <w:p w14:paraId="6104F6C5" w14:textId="77777777" w:rsidR="00CC5900" w:rsidRPr="002A6BE3" w:rsidRDefault="00CC5900" w:rsidP="00216DA2">
      <w:pPr>
        <w:tabs>
          <w:tab w:val="left" w:pos="1440"/>
          <w:tab w:val="left" w:pos="9360"/>
        </w:tabs>
        <w:rPr>
          <w:rFonts w:ascii="Calibri" w:hAnsi="Calibri"/>
          <w:sz w:val="22"/>
          <w:szCs w:val="22"/>
        </w:rPr>
      </w:pPr>
      <w:r w:rsidRPr="002A6BE3">
        <w:rPr>
          <w:rFonts w:ascii="Calibri" w:hAnsi="Calibri"/>
          <w:sz w:val="22"/>
          <w:szCs w:val="22"/>
        </w:rPr>
        <w:t>Program:</w:t>
      </w:r>
      <w:r w:rsidRPr="002A6BE3">
        <w:rPr>
          <w:rFonts w:ascii="Calibri" w:hAnsi="Calibri"/>
          <w:sz w:val="22"/>
          <w:szCs w:val="22"/>
        </w:rPr>
        <w:tab/>
        <w:t xml:space="preserve">PCC, PPS, MA Only - </w:t>
      </w:r>
      <w:r w:rsidRPr="002A6BE3">
        <w:rPr>
          <w:rFonts w:ascii="Calibri" w:hAnsi="Calibri"/>
          <w:b/>
          <w:bCs/>
          <w:sz w:val="22"/>
          <w:szCs w:val="22"/>
          <w:u w:val="single"/>
        </w:rPr>
        <w:t>if choosing Thesis Option</w:t>
      </w:r>
    </w:p>
    <w:p w14:paraId="167BCC52" w14:textId="77777777" w:rsidR="003453A5" w:rsidRPr="002A6BE3" w:rsidRDefault="00CC5900" w:rsidP="00216DA2">
      <w:pPr>
        <w:tabs>
          <w:tab w:val="left" w:pos="1440"/>
          <w:tab w:val="left" w:pos="9360"/>
        </w:tabs>
        <w:rPr>
          <w:rFonts w:ascii="Calibri" w:hAnsi="Calibri"/>
          <w:sz w:val="22"/>
          <w:szCs w:val="22"/>
        </w:rPr>
      </w:pPr>
      <w:r w:rsidRPr="002A6BE3">
        <w:rPr>
          <w:rFonts w:ascii="Calibri" w:hAnsi="Calibri"/>
          <w:sz w:val="22"/>
          <w:szCs w:val="22"/>
        </w:rPr>
        <w:t>Semester:</w:t>
      </w:r>
      <w:r w:rsidRPr="002A6BE3">
        <w:rPr>
          <w:rFonts w:ascii="Calibri" w:hAnsi="Calibri"/>
          <w:sz w:val="22"/>
          <w:szCs w:val="22"/>
        </w:rPr>
        <w:tab/>
        <w:t xml:space="preserve">Fall &amp; </w:t>
      </w:r>
      <w:r w:rsidR="003453A5" w:rsidRPr="002A6BE3">
        <w:rPr>
          <w:rFonts w:ascii="Calibri" w:hAnsi="Calibri"/>
          <w:sz w:val="22"/>
          <w:szCs w:val="22"/>
        </w:rPr>
        <w:t>Spring</w:t>
      </w:r>
      <w:r w:rsidR="00FB6176" w:rsidRPr="002A6BE3">
        <w:rPr>
          <w:rFonts w:ascii="Calibri" w:hAnsi="Calibri"/>
          <w:sz w:val="22"/>
          <w:szCs w:val="22"/>
        </w:rPr>
        <w:t xml:space="preserve"> (not a class)</w:t>
      </w:r>
    </w:p>
    <w:p w14:paraId="265A16B8" w14:textId="77777777" w:rsidR="003453A5" w:rsidRPr="002A6BE3" w:rsidRDefault="003453A5" w:rsidP="00216DA2">
      <w:pPr>
        <w:tabs>
          <w:tab w:val="left" w:pos="1440"/>
          <w:tab w:val="left" w:pos="9360"/>
        </w:tabs>
        <w:jc w:val="both"/>
        <w:rPr>
          <w:rFonts w:ascii="Calibri" w:hAnsi="Calibri"/>
          <w:sz w:val="22"/>
          <w:szCs w:val="22"/>
        </w:rPr>
      </w:pPr>
      <w:r w:rsidRPr="002A6BE3">
        <w:rPr>
          <w:rFonts w:ascii="Calibri" w:hAnsi="Calibri"/>
          <w:sz w:val="22"/>
          <w:szCs w:val="22"/>
        </w:rPr>
        <w:t>Enrollment involves individual consultation with members of the student’s thesis committee.</w:t>
      </w:r>
    </w:p>
    <w:p w14:paraId="69265BC5" w14:textId="7E52F9F9" w:rsidR="000C5F27" w:rsidRPr="002A6BE3" w:rsidRDefault="000C5F27" w:rsidP="00216DA2">
      <w:pPr>
        <w:tabs>
          <w:tab w:val="left" w:pos="1440"/>
          <w:tab w:val="left" w:pos="9360"/>
        </w:tabs>
        <w:jc w:val="both"/>
        <w:rPr>
          <w:rFonts w:ascii="Calibri" w:hAnsi="Calibri"/>
          <w:sz w:val="22"/>
          <w:szCs w:val="22"/>
        </w:rPr>
      </w:pPr>
      <w:r w:rsidRPr="002A6BE3">
        <w:rPr>
          <w:rFonts w:ascii="Calibri" w:hAnsi="Calibri"/>
          <w:sz w:val="22"/>
          <w:szCs w:val="22"/>
        </w:rPr>
        <w:t xml:space="preserve">Registration completed </w:t>
      </w:r>
      <w:r w:rsidR="00A84421" w:rsidRPr="002A6BE3">
        <w:rPr>
          <w:rFonts w:ascii="Calibri" w:hAnsi="Calibri"/>
          <w:sz w:val="22"/>
          <w:szCs w:val="22"/>
        </w:rPr>
        <w:t>with a Permission Number from the Thesis Committee Chair.</w:t>
      </w:r>
    </w:p>
    <w:p w14:paraId="7F9B86FA" w14:textId="77777777" w:rsidR="003453A5" w:rsidRPr="002A6BE3" w:rsidRDefault="003453A5" w:rsidP="00216DA2">
      <w:pPr>
        <w:tabs>
          <w:tab w:val="left" w:pos="1440"/>
          <w:tab w:val="left" w:pos="9360"/>
        </w:tabs>
        <w:jc w:val="both"/>
        <w:rPr>
          <w:rFonts w:ascii="Calibri" w:hAnsi="Calibri"/>
          <w:b/>
          <w:sz w:val="22"/>
          <w:szCs w:val="22"/>
        </w:rPr>
      </w:pPr>
      <w:r w:rsidRPr="002A6BE3">
        <w:rPr>
          <w:rFonts w:ascii="Calibri" w:hAnsi="Calibri"/>
          <w:b/>
          <w:sz w:val="22"/>
          <w:szCs w:val="22"/>
          <w:highlight w:val="yellow"/>
        </w:rPr>
        <w:t xml:space="preserve">Prerequisites: Consent of M.A. </w:t>
      </w:r>
      <w:r w:rsidR="00D07167" w:rsidRPr="002A6BE3">
        <w:rPr>
          <w:rFonts w:ascii="Calibri" w:hAnsi="Calibri"/>
          <w:b/>
          <w:sz w:val="22"/>
          <w:szCs w:val="22"/>
          <w:highlight w:val="yellow"/>
        </w:rPr>
        <w:t>Thesis Committee Chair</w:t>
      </w:r>
    </w:p>
    <w:sectPr w:rsidR="003453A5" w:rsidRPr="002A6BE3" w:rsidSect="00BD453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equalWidth="0">
        <w:col w:w="9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C5FC" w14:textId="77777777" w:rsidR="009D0D09" w:rsidRDefault="009D0D09" w:rsidP="002A6BE3">
      <w:r>
        <w:separator/>
      </w:r>
    </w:p>
  </w:endnote>
  <w:endnote w:type="continuationSeparator" w:id="0">
    <w:p w14:paraId="6FCFE388" w14:textId="77777777" w:rsidR="009D0D09" w:rsidRDefault="009D0D09" w:rsidP="002A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Casu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E869" w14:textId="77777777" w:rsidR="00EA2173" w:rsidRDefault="00EA2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3C18" w14:textId="468AF9A2" w:rsidR="002A6BE3" w:rsidRPr="002A6BE3" w:rsidRDefault="002A6BE3" w:rsidP="002A6BE3">
    <w:pPr>
      <w:pStyle w:val="Footer"/>
      <w:jc w:val="right"/>
      <w:rPr>
        <w:sz w:val="20"/>
        <w:szCs w:val="20"/>
      </w:rPr>
    </w:pPr>
    <w:r w:rsidRPr="002A6BE3">
      <w:rPr>
        <w:sz w:val="20"/>
        <w:szCs w:val="20"/>
      </w:rPr>
      <w:t xml:space="preserve">Revised </w:t>
    </w:r>
    <w:r w:rsidR="00C95675">
      <w:rPr>
        <w:sz w:val="20"/>
        <w:szCs w:val="20"/>
      </w:rPr>
      <w:t>April</w:t>
    </w:r>
    <w:r w:rsidRPr="002A6BE3">
      <w:rPr>
        <w:sz w:val="20"/>
        <w:szCs w:val="20"/>
      </w:rPr>
      <w:t xml:space="preserve"> </w:t>
    </w:r>
    <w:r w:rsidRPr="002A6BE3">
      <w:rPr>
        <w:sz w:val="20"/>
        <w:szCs w:val="20"/>
      </w:rPr>
      <w:t>202</w:t>
    </w:r>
    <w:r w:rsidR="00EA2173">
      <w:rPr>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7093" w14:textId="77777777" w:rsidR="00EA2173" w:rsidRDefault="00EA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509E" w14:textId="77777777" w:rsidR="009D0D09" w:rsidRDefault="009D0D09" w:rsidP="002A6BE3">
      <w:r>
        <w:separator/>
      </w:r>
    </w:p>
  </w:footnote>
  <w:footnote w:type="continuationSeparator" w:id="0">
    <w:p w14:paraId="6E22B0A5" w14:textId="77777777" w:rsidR="009D0D09" w:rsidRDefault="009D0D09" w:rsidP="002A6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6D47" w14:textId="77777777" w:rsidR="00EA2173" w:rsidRDefault="00EA2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4C53" w14:textId="77777777" w:rsidR="00EA2173" w:rsidRDefault="00EA2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27FA" w14:textId="77777777" w:rsidR="00EA2173" w:rsidRDefault="00EA2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2B"/>
    <w:rsid w:val="000C5F27"/>
    <w:rsid w:val="00193F66"/>
    <w:rsid w:val="0019592B"/>
    <w:rsid w:val="001A4C8B"/>
    <w:rsid w:val="00216DA2"/>
    <w:rsid w:val="002A6BE3"/>
    <w:rsid w:val="003453A5"/>
    <w:rsid w:val="003525F8"/>
    <w:rsid w:val="0038240A"/>
    <w:rsid w:val="00385510"/>
    <w:rsid w:val="00416E9A"/>
    <w:rsid w:val="004569C0"/>
    <w:rsid w:val="004D31BE"/>
    <w:rsid w:val="00620380"/>
    <w:rsid w:val="0089780B"/>
    <w:rsid w:val="009659DF"/>
    <w:rsid w:val="0096792F"/>
    <w:rsid w:val="00993DBC"/>
    <w:rsid w:val="009D0D09"/>
    <w:rsid w:val="00A034F6"/>
    <w:rsid w:val="00A40F0D"/>
    <w:rsid w:val="00A84421"/>
    <w:rsid w:val="00AA506D"/>
    <w:rsid w:val="00B3720C"/>
    <w:rsid w:val="00BD4531"/>
    <w:rsid w:val="00BE0D16"/>
    <w:rsid w:val="00C529A0"/>
    <w:rsid w:val="00C95675"/>
    <w:rsid w:val="00CC5900"/>
    <w:rsid w:val="00D07167"/>
    <w:rsid w:val="00D6596A"/>
    <w:rsid w:val="00EA2173"/>
    <w:rsid w:val="00ED7696"/>
    <w:rsid w:val="00FA272C"/>
    <w:rsid w:val="00FB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A9178BB"/>
  <w14:defaultImageDpi w14:val="0"/>
  <w15:docId w15:val="{4B581EBF-B61D-AE45-9DBB-D7700BCB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ind w:left="10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pPr>
    <w:rPr>
      <w:rFonts w:ascii="Calibri" w:hAnsi="Calibri" w:cs="Calibri"/>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rsid w:val="00AA506D"/>
  </w:style>
  <w:style w:type="paragraph" w:styleId="Header">
    <w:name w:val="header"/>
    <w:basedOn w:val="Normal"/>
    <w:link w:val="HeaderChar"/>
    <w:uiPriority w:val="99"/>
    <w:rsid w:val="002A6BE3"/>
    <w:pPr>
      <w:tabs>
        <w:tab w:val="center" w:pos="4680"/>
        <w:tab w:val="right" w:pos="9360"/>
      </w:tabs>
    </w:pPr>
  </w:style>
  <w:style w:type="character" w:customStyle="1" w:styleId="HeaderChar">
    <w:name w:val="Header Char"/>
    <w:basedOn w:val="DefaultParagraphFont"/>
    <w:link w:val="Header"/>
    <w:uiPriority w:val="99"/>
    <w:rsid w:val="002A6BE3"/>
    <w:rPr>
      <w:sz w:val="24"/>
      <w:szCs w:val="24"/>
    </w:rPr>
  </w:style>
  <w:style w:type="paragraph" w:styleId="Footer">
    <w:name w:val="footer"/>
    <w:basedOn w:val="Normal"/>
    <w:link w:val="FooterChar"/>
    <w:uiPriority w:val="99"/>
    <w:rsid w:val="002A6BE3"/>
    <w:pPr>
      <w:tabs>
        <w:tab w:val="center" w:pos="4680"/>
        <w:tab w:val="right" w:pos="9360"/>
      </w:tabs>
    </w:pPr>
  </w:style>
  <w:style w:type="character" w:customStyle="1" w:styleId="FooterChar">
    <w:name w:val="Footer Char"/>
    <w:basedOn w:val="DefaultParagraphFont"/>
    <w:link w:val="Footer"/>
    <w:uiPriority w:val="99"/>
    <w:rsid w:val="002A6B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688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702480b-00b6-4a4b-bd4b-1ed0793293cd" xsi:nil="true"/>
    <lcf76f155ced4ddcb4097134ff3c332f xmlns="d032cc80-d3d9-4ac8-a1c4-b2d7899d73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5C09BCC4BAF64DA6A50FFFBF89C0CB" ma:contentTypeVersion="17" ma:contentTypeDescription="Create a new document." ma:contentTypeScope="" ma:versionID="cf8816a21bfd925a01ede7ec46d05e9e">
  <xsd:schema xmlns:xsd="http://www.w3.org/2001/XMLSchema" xmlns:xs="http://www.w3.org/2001/XMLSchema" xmlns:p="http://schemas.microsoft.com/office/2006/metadata/properties" xmlns:ns1="http://schemas.microsoft.com/sharepoint/v3" xmlns:ns2="d032cc80-d3d9-4ac8-a1c4-b2d7899d73c9" xmlns:ns3="a702480b-00b6-4a4b-bd4b-1ed0793293cd" targetNamespace="http://schemas.microsoft.com/office/2006/metadata/properties" ma:root="true" ma:fieldsID="5acf69159b0f75878d4e2422163b5a1e" ns1:_="" ns2:_="" ns3:_="">
    <xsd:import namespace="http://schemas.microsoft.com/sharepoint/v3"/>
    <xsd:import namespace="d032cc80-d3d9-4ac8-a1c4-b2d7899d73c9"/>
    <xsd:import namespace="a702480b-00b6-4a4b-bd4b-1ed079329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32cc80-d3d9-4ac8-a1c4-b2d7899d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66915c-32e2-440a-9f1a-926800d4ab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02480b-00b6-4a4b-bd4b-1ed0793293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a30358-1122-443c-9492-3c8f3dd48338}" ma:internalName="TaxCatchAll" ma:showField="CatchAllData" ma:web="a702480b-00b6-4a4b-bd4b-1ed079329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01CC6-C492-4356-8A6D-89A4B5879AB6}">
  <ds:schemaRefs>
    <ds:schemaRef ds:uri="http://schemas.microsoft.com/sharepoint/v3/contenttype/forms"/>
  </ds:schemaRefs>
</ds:datastoreItem>
</file>

<file path=customXml/itemProps2.xml><?xml version="1.0" encoding="utf-8"?>
<ds:datastoreItem xmlns:ds="http://schemas.openxmlformats.org/officeDocument/2006/customXml" ds:itemID="{AD124FCE-718B-4671-BAB6-CA1A1D5DB636}">
  <ds:schemaRefs>
    <ds:schemaRef ds:uri="http://schemas.microsoft.com/office/2006/metadata/properties"/>
    <ds:schemaRef ds:uri="http://schemas.microsoft.com/office/infopath/2007/PartnerControls"/>
    <ds:schemaRef ds:uri="http://schemas.microsoft.com/sharepoint/v3"/>
    <ds:schemaRef ds:uri="a702480b-00b6-4a4b-bd4b-1ed0793293cd"/>
    <ds:schemaRef ds:uri="d032cc80-d3d9-4ac8-a1c4-b2d7899d73c9"/>
  </ds:schemaRefs>
</ds:datastoreItem>
</file>

<file path=customXml/itemProps3.xml><?xml version="1.0" encoding="utf-8"?>
<ds:datastoreItem xmlns:ds="http://schemas.openxmlformats.org/officeDocument/2006/customXml" ds:itemID="{2C716C70-2636-422A-BBAE-7CFC85A5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32cc80-d3d9-4ac8-a1c4-b2d7899d73c9"/>
    <ds:schemaRef ds:uri="a702480b-00b6-4a4b-bd4b-1ed079329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1614</Words>
  <Characters>9836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Hidalgo</dc:creator>
  <cp:keywords/>
  <dc:description/>
  <cp:lastModifiedBy>Kathleen Hidalgo</cp:lastModifiedBy>
  <cp:revision>5</cp:revision>
  <cp:lastPrinted>2021-05-04T18:17:00Z</cp:lastPrinted>
  <dcterms:created xsi:type="dcterms:W3CDTF">2021-10-05T22:26:00Z</dcterms:created>
  <dcterms:modified xsi:type="dcterms:W3CDTF">2022-06-17T17:52:00Z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0x0101009B5C09BCC4BAF64DA6A50FFFBF89C0CB</vt:lpwstr>
  </property>
  <property fmtid="{D5CDD505-2E9C-101B-9397-08002B2CF9AE}" pid="3" name="OnPremModified">
    <vt:filetime>2020-01-03T22:55:27Z</vt:filetime>
  </property>
  <property fmtid="{D5CDD505-2E9C-101B-9397-08002B2CF9AE}" pid="4" name="OnPremMd5">
    <vt:lpwstr>084B3ECB8807A1D94E1737A205226CA5</vt:lpwstr>
  </property>
</Properties>
</file>